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7D77" w14:textId="77777777" w:rsidR="008F7D67" w:rsidRPr="00B709C6" w:rsidRDefault="008F7D67" w:rsidP="00AD78AA">
      <w:pPr>
        <w:spacing w:line="276" w:lineRule="auto"/>
        <w:jc w:val="center"/>
        <w:rPr>
          <w:rFonts w:ascii="Times New Roman" w:hAnsi="Times New Roman" w:cs="Times New Roman"/>
          <w:b/>
          <w:color w:val="FF0000"/>
          <w:sz w:val="32"/>
          <w:szCs w:val="32"/>
        </w:rPr>
      </w:pPr>
      <w:r w:rsidRPr="00B709C6">
        <w:rPr>
          <w:noProof/>
          <w:color w:val="FF0000"/>
        </w:rPr>
        <w:drawing>
          <wp:inline distT="0" distB="0" distL="0" distR="0" wp14:anchorId="255174B1" wp14:editId="40F67AC6">
            <wp:extent cx="2635250" cy="835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 Logo - most curr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2440" cy="841425"/>
                    </a:xfrm>
                    <a:prstGeom prst="rect">
                      <a:avLst/>
                    </a:prstGeom>
                  </pic:spPr>
                </pic:pic>
              </a:graphicData>
            </a:graphic>
          </wp:inline>
        </w:drawing>
      </w:r>
    </w:p>
    <w:p w14:paraId="27C012AD"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0E994587" w14:textId="77777777" w:rsidR="00437D55" w:rsidRPr="00B709C6" w:rsidRDefault="00437D55" w:rsidP="00AD78AA">
      <w:pPr>
        <w:spacing w:line="276" w:lineRule="auto"/>
        <w:jc w:val="center"/>
        <w:rPr>
          <w:rFonts w:ascii="Times New Roman" w:hAnsi="Times New Roman" w:cs="Times New Roman"/>
          <w:b/>
          <w:color w:val="FF0000"/>
          <w:sz w:val="32"/>
          <w:szCs w:val="32"/>
        </w:rPr>
      </w:pPr>
    </w:p>
    <w:p w14:paraId="290CF4E1" w14:textId="77777777" w:rsidR="00EB2246" w:rsidRPr="00B709C6" w:rsidRDefault="00EB2246" w:rsidP="00AD78AA">
      <w:pPr>
        <w:spacing w:line="276" w:lineRule="auto"/>
        <w:jc w:val="center"/>
        <w:rPr>
          <w:rFonts w:ascii="Times New Roman" w:hAnsi="Times New Roman" w:cs="Times New Roman"/>
          <w:b/>
          <w:color w:val="FF0000"/>
          <w:sz w:val="32"/>
          <w:szCs w:val="32"/>
        </w:rPr>
      </w:pPr>
    </w:p>
    <w:p w14:paraId="711B355A" w14:textId="77777777" w:rsidR="00A32605" w:rsidRPr="00B709C6" w:rsidRDefault="008F7D67" w:rsidP="00AD78AA">
      <w:pPr>
        <w:spacing w:line="276" w:lineRule="auto"/>
        <w:jc w:val="center"/>
        <w:rPr>
          <w:rFonts w:ascii="Times New Roman" w:hAnsi="Times New Roman" w:cs="Times New Roman"/>
          <w:b/>
          <w:sz w:val="32"/>
          <w:szCs w:val="32"/>
        </w:rPr>
      </w:pPr>
      <w:r w:rsidRPr="00B709C6">
        <w:rPr>
          <w:rFonts w:ascii="Times New Roman" w:hAnsi="Times New Roman" w:cs="Times New Roman"/>
          <w:b/>
          <w:sz w:val="32"/>
          <w:szCs w:val="32"/>
        </w:rPr>
        <w:t xml:space="preserve">Performance Quality Improvement </w:t>
      </w:r>
    </w:p>
    <w:p w14:paraId="3BDAA0D3" w14:textId="2420839C" w:rsidR="008F7D67" w:rsidRPr="00B709C6" w:rsidRDefault="009401FD" w:rsidP="00AD78AA">
      <w:pPr>
        <w:spacing w:line="276" w:lineRule="auto"/>
        <w:jc w:val="center"/>
        <w:rPr>
          <w:rFonts w:ascii="Times New Roman" w:hAnsi="Times New Roman" w:cs="Times New Roman"/>
          <w:b/>
          <w:sz w:val="32"/>
          <w:szCs w:val="32"/>
        </w:rPr>
      </w:pPr>
      <w:r>
        <w:rPr>
          <w:rFonts w:ascii="Times New Roman" w:hAnsi="Times New Roman" w:cs="Times New Roman"/>
          <w:b/>
          <w:sz w:val="32"/>
          <w:szCs w:val="32"/>
        </w:rPr>
        <w:t>3</w:t>
      </w:r>
      <w:r w:rsidRPr="009401FD">
        <w:rPr>
          <w:rFonts w:ascii="Times New Roman" w:hAnsi="Times New Roman" w:cs="Times New Roman"/>
          <w:b/>
          <w:sz w:val="32"/>
          <w:szCs w:val="32"/>
          <w:vertAlign w:val="superscript"/>
        </w:rPr>
        <w:t>rd</w:t>
      </w:r>
      <w:r w:rsidR="009F7D0E" w:rsidRPr="00B709C6">
        <w:rPr>
          <w:rFonts w:ascii="Times New Roman" w:hAnsi="Times New Roman" w:cs="Times New Roman"/>
          <w:b/>
          <w:sz w:val="32"/>
          <w:szCs w:val="32"/>
        </w:rPr>
        <w:t xml:space="preserve"> </w:t>
      </w:r>
      <w:r w:rsidR="005C75BB" w:rsidRPr="00B709C6">
        <w:rPr>
          <w:rFonts w:ascii="Times New Roman" w:hAnsi="Times New Roman" w:cs="Times New Roman"/>
          <w:b/>
          <w:sz w:val="32"/>
          <w:szCs w:val="32"/>
        </w:rPr>
        <w:t>Quarter Report 202</w:t>
      </w:r>
      <w:r w:rsidR="00162771">
        <w:rPr>
          <w:rFonts w:ascii="Times New Roman" w:hAnsi="Times New Roman" w:cs="Times New Roman"/>
          <w:b/>
          <w:sz w:val="32"/>
          <w:szCs w:val="32"/>
        </w:rPr>
        <w:t>5</w:t>
      </w:r>
    </w:p>
    <w:p w14:paraId="4D58A47B"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5CAAD6C0"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20FD7C50" w14:textId="77777777" w:rsidR="008F7D67" w:rsidRPr="00B709C6" w:rsidRDefault="008F7D67" w:rsidP="00AD78AA">
      <w:pPr>
        <w:spacing w:line="276" w:lineRule="auto"/>
        <w:jc w:val="center"/>
        <w:rPr>
          <w:rFonts w:ascii="Times New Roman" w:hAnsi="Times New Roman" w:cs="Times New Roman"/>
          <w:b/>
          <w:color w:val="FF0000"/>
          <w:sz w:val="32"/>
          <w:szCs w:val="32"/>
        </w:rPr>
      </w:pPr>
    </w:p>
    <w:p w14:paraId="3796C681" w14:textId="77777777" w:rsidR="008F7D67" w:rsidRPr="007B5453" w:rsidRDefault="008F7D67" w:rsidP="00AD78AA">
      <w:pPr>
        <w:spacing w:line="276" w:lineRule="auto"/>
        <w:rPr>
          <w:rFonts w:ascii="Times New Roman" w:hAnsi="Times New Roman" w:cs="Times New Roman"/>
          <w:b/>
          <w:sz w:val="28"/>
          <w:szCs w:val="28"/>
        </w:rPr>
      </w:pPr>
      <w:r w:rsidRPr="00B709C6">
        <w:rPr>
          <w:rFonts w:ascii="Times New Roman" w:hAnsi="Times New Roman" w:cs="Times New Roman"/>
          <w:color w:val="FF0000"/>
          <w:sz w:val="24"/>
          <w:szCs w:val="24"/>
        </w:rPr>
        <w:br w:type="page"/>
      </w:r>
      <w:r w:rsidRPr="007B5453">
        <w:rPr>
          <w:rFonts w:ascii="Times New Roman" w:hAnsi="Times New Roman" w:cs="Times New Roman"/>
          <w:b/>
          <w:sz w:val="28"/>
          <w:szCs w:val="28"/>
        </w:rPr>
        <w:lastRenderedPageBreak/>
        <w:t>Introduction</w:t>
      </w:r>
      <w:r w:rsidR="004C6807" w:rsidRPr="007B5453">
        <w:rPr>
          <w:rFonts w:ascii="Times New Roman" w:hAnsi="Times New Roman" w:cs="Times New Roman"/>
          <w:b/>
          <w:sz w:val="28"/>
          <w:szCs w:val="28"/>
        </w:rPr>
        <w:t>/Overview</w:t>
      </w:r>
      <w:r w:rsidR="00B44D0D" w:rsidRPr="007B5453">
        <w:rPr>
          <w:rFonts w:ascii="Times New Roman" w:hAnsi="Times New Roman" w:cs="Times New Roman"/>
          <w:b/>
          <w:sz w:val="28"/>
          <w:szCs w:val="28"/>
        </w:rPr>
        <w:t xml:space="preserve"> </w:t>
      </w:r>
    </w:p>
    <w:p w14:paraId="2E4A1A9B" w14:textId="38022503" w:rsidR="00A32605" w:rsidRPr="007B5453" w:rsidRDefault="00A35487"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Homespace’s </w:t>
      </w:r>
      <w:r w:rsidR="008F7D67" w:rsidRPr="007B5453">
        <w:rPr>
          <w:rFonts w:ascii="Times New Roman" w:hAnsi="Times New Roman" w:cs="Times New Roman"/>
          <w:sz w:val="24"/>
          <w:szCs w:val="24"/>
        </w:rPr>
        <w:t>Performance and Quality Improvement</w:t>
      </w:r>
      <w:r w:rsidR="00BB2D9D" w:rsidRPr="007B5453">
        <w:rPr>
          <w:rFonts w:ascii="Times New Roman" w:hAnsi="Times New Roman" w:cs="Times New Roman"/>
          <w:sz w:val="24"/>
          <w:szCs w:val="24"/>
        </w:rPr>
        <w:t xml:space="preserve"> (PQI)</w:t>
      </w:r>
      <w:r w:rsidR="008F7D67" w:rsidRPr="007B5453">
        <w:rPr>
          <w:rFonts w:ascii="Times New Roman" w:hAnsi="Times New Roman" w:cs="Times New Roman"/>
          <w:sz w:val="24"/>
          <w:szCs w:val="24"/>
        </w:rPr>
        <w:t xml:space="preserve"> Plan</w:t>
      </w:r>
      <w:r w:rsidRPr="007B5453">
        <w:rPr>
          <w:rFonts w:ascii="Times New Roman" w:hAnsi="Times New Roman" w:cs="Times New Roman"/>
          <w:sz w:val="24"/>
          <w:szCs w:val="24"/>
        </w:rPr>
        <w:t xml:space="preserve"> is </w:t>
      </w:r>
      <w:r w:rsidR="008F7D67" w:rsidRPr="007B5453">
        <w:rPr>
          <w:rFonts w:ascii="Times New Roman" w:hAnsi="Times New Roman" w:cs="Times New Roman"/>
          <w:sz w:val="24"/>
          <w:szCs w:val="24"/>
        </w:rPr>
        <w:t xml:space="preserve">designed </w:t>
      </w:r>
      <w:r w:rsidR="00543C77" w:rsidRPr="007B5453">
        <w:rPr>
          <w:rFonts w:ascii="Times New Roman" w:hAnsi="Times New Roman" w:cs="Times New Roman"/>
          <w:sz w:val="24"/>
          <w:szCs w:val="24"/>
        </w:rPr>
        <w:t xml:space="preserve">to improve services and help Homespace </w:t>
      </w:r>
      <w:r w:rsidR="008F7D67" w:rsidRPr="007B5453">
        <w:rPr>
          <w:rFonts w:ascii="Times New Roman" w:hAnsi="Times New Roman" w:cs="Times New Roman"/>
          <w:sz w:val="24"/>
          <w:szCs w:val="24"/>
        </w:rPr>
        <w:t>provide the highest quality programming</w:t>
      </w:r>
      <w:r w:rsidR="00543C77" w:rsidRPr="007B5453">
        <w:rPr>
          <w:rFonts w:ascii="Times New Roman" w:hAnsi="Times New Roman" w:cs="Times New Roman"/>
          <w:sz w:val="24"/>
          <w:szCs w:val="24"/>
        </w:rPr>
        <w:t>.</w:t>
      </w:r>
      <w:r w:rsidR="00BB2D9D" w:rsidRPr="007B5453">
        <w:rPr>
          <w:rFonts w:ascii="Times New Roman" w:hAnsi="Times New Roman" w:cs="Times New Roman"/>
          <w:sz w:val="24"/>
          <w:szCs w:val="24"/>
        </w:rPr>
        <w:t xml:space="preserve"> </w:t>
      </w:r>
      <w:r w:rsidR="00A32605" w:rsidRPr="007B5453">
        <w:rPr>
          <w:rFonts w:ascii="Times New Roman" w:hAnsi="Times New Roman" w:cs="Times New Roman"/>
          <w:sz w:val="24"/>
          <w:szCs w:val="24"/>
        </w:rPr>
        <w:t xml:space="preserve">This </w:t>
      </w:r>
      <w:proofErr w:type="spellStart"/>
      <w:r w:rsidR="00937718">
        <w:rPr>
          <w:rFonts w:ascii="Times New Roman" w:hAnsi="Times New Roman" w:cs="Times New Roman"/>
          <w:sz w:val="24"/>
          <w:szCs w:val="24"/>
        </w:rPr>
        <w:t>thrid</w:t>
      </w:r>
      <w:proofErr w:type="spellEnd"/>
      <w:r w:rsidR="00644ECE" w:rsidRPr="007B5453">
        <w:rPr>
          <w:rFonts w:ascii="Times New Roman" w:hAnsi="Times New Roman" w:cs="Times New Roman"/>
          <w:sz w:val="24"/>
          <w:szCs w:val="24"/>
        </w:rPr>
        <w:t xml:space="preserve"> </w:t>
      </w:r>
      <w:r w:rsidR="00A32605" w:rsidRPr="007B5453">
        <w:rPr>
          <w:rFonts w:ascii="Times New Roman" w:hAnsi="Times New Roman" w:cs="Times New Roman"/>
          <w:sz w:val="24"/>
          <w:szCs w:val="24"/>
        </w:rPr>
        <w:t>Quarterly Report</w:t>
      </w:r>
      <w:r w:rsidR="007C33D8" w:rsidRPr="007B5453">
        <w:rPr>
          <w:rFonts w:ascii="Times New Roman" w:hAnsi="Times New Roman" w:cs="Times New Roman"/>
          <w:sz w:val="24"/>
          <w:szCs w:val="24"/>
        </w:rPr>
        <w:t xml:space="preserve"> for 202</w:t>
      </w:r>
      <w:r w:rsidR="00FD0513">
        <w:rPr>
          <w:rFonts w:ascii="Times New Roman" w:hAnsi="Times New Roman" w:cs="Times New Roman"/>
          <w:sz w:val="24"/>
          <w:szCs w:val="24"/>
        </w:rPr>
        <w:t>5</w:t>
      </w:r>
      <w:r w:rsidR="00A32605" w:rsidRPr="007B5453">
        <w:rPr>
          <w:rFonts w:ascii="Times New Roman" w:hAnsi="Times New Roman" w:cs="Times New Roman"/>
          <w:sz w:val="24"/>
          <w:szCs w:val="24"/>
        </w:rPr>
        <w:t xml:space="preserve"> is for all stakeholders, including clients, staff, </w:t>
      </w:r>
      <w:r w:rsidR="009A589C" w:rsidRPr="007B5453">
        <w:rPr>
          <w:rFonts w:ascii="Times New Roman" w:hAnsi="Times New Roman" w:cs="Times New Roman"/>
          <w:sz w:val="24"/>
          <w:szCs w:val="24"/>
        </w:rPr>
        <w:t>b</w:t>
      </w:r>
      <w:r w:rsidR="00213E1D" w:rsidRPr="007B5453">
        <w:rPr>
          <w:rFonts w:ascii="Times New Roman" w:hAnsi="Times New Roman" w:cs="Times New Roman"/>
          <w:sz w:val="24"/>
          <w:szCs w:val="24"/>
        </w:rPr>
        <w:t xml:space="preserve">oard of </w:t>
      </w:r>
      <w:r w:rsidR="009A589C" w:rsidRPr="007B5453">
        <w:rPr>
          <w:rFonts w:ascii="Times New Roman" w:hAnsi="Times New Roman" w:cs="Times New Roman"/>
          <w:sz w:val="24"/>
          <w:szCs w:val="24"/>
        </w:rPr>
        <w:t>d</w:t>
      </w:r>
      <w:r w:rsidR="00213E1D" w:rsidRPr="007B5453">
        <w:rPr>
          <w:rFonts w:ascii="Times New Roman" w:hAnsi="Times New Roman" w:cs="Times New Roman"/>
          <w:sz w:val="24"/>
          <w:szCs w:val="24"/>
        </w:rPr>
        <w:t xml:space="preserve">irectors, </w:t>
      </w:r>
      <w:r w:rsidR="00A32605" w:rsidRPr="007B5453">
        <w:rPr>
          <w:rFonts w:ascii="Times New Roman" w:hAnsi="Times New Roman" w:cs="Times New Roman"/>
          <w:sz w:val="24"/>
          <w:szCs w:val="24"/>
        </w:rPr>
        <w:t>community members, funders and any individual</w:t>
      </w:r>
      <w:r w:rsidR="00ED6CB7" w:rsidRPr="007B5453">
        <w:rPr>
          <w:rFonts w:ascii="Times New Roman" w:hAnsi="Times New Roman" w:cs="Times New Roman"/>
          <w:sz w:val="24"/>
          <w:szCs w:val="24"/>
        </w:rPr>
        <w:t xml:space="preserve"> who is interested in the great work that we do. PQI is an integral part of our organization, and we are always open and willing for new opportunities to change and grow. </w:t>
      </w:r>
    </w:p>
    <w:p w14:paraId="6BEB7AAE" w14:textId="77777777" w:rsidR="007C33D8" w:rsidRPr="007B5453" w:rsidRDefault="007C33D8"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Through this report we want to provide information </w:t>
      </w:r>
      <w:r w:rsidR="003147C5" w:rsidRPr="007B5453">
        <w:rPr>
          <w:rFonts w:ascii="Times New Roman" w:hAnsi="Times New Roman" w:cs="Times New Roman"/>
          <w:sz w:val="24"/>
          <w:szCs w:val="24"/>
        </w:rPr>
        <w:t xml:space="preserve">on </w:t>
      </w:r>
      <w:r w:rsidRPr="007B5453">
        <w:rPr>
          <w:rFonts w:ascii="Times New Roman" w:hAnsi="Times New Roman" w:cs="Times New Roman"/>
          <w:sz w:val="24"/>
          <w:szCs w:val="24"/>
        </w:rPr>
        <w:t xml:space="preserve">both accomplishments and opportunities for improvement. At times we fall short of </w:t>
      </w:r>
      <w:r w:rsidR="00BE2B89" w:rsidRPr="007B5453">
        <w:rPr>
          <w:rFonts w:ascii="Times New Roman" w:hAnsi="Times New Roman" w:cs="Times New Roman"/>
          <w:sz w:val="24"/>
          <w:szCs w:val="24"/>
        </w:rPr>
        <w:t xml:space="preserve">our </w:t>
      </w:r>
      <w:r w:rsidRPr="007B5453">
        <w:rPr>
          <w:rFonts w:ascii="Times New Roman" w:hAnsi="Times New Roman" w:cs="Times New Roman"/>
          <w:sz w:val="24"/>
          <w:szCs w:val="24"/>
        </w:rPr>
        <w:t>goals and targets. As an organization, we seek to learn from our experiences. Being able to take ownership of our shortcomings and work to improve them is an underlying philosophy of our organization.</w:t>
      </w:r>
    </w:p>
    <w:p w14:paraId="43CE6543" w14:textId="769EC798" w:rsidR="007C33D8" w:rsidRPr="007B5453" w:rsidRDefault="007C33D8" w:rsidP="007C33D8">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In this report we will share our goals and how we did in the </w:t>
      </w:r>
      <w:r w:rsidR="00937718">
        <w:rPr>
          <w:rFonts w:ascii="Times New Roman" w:hAnsi="Times New Roman" w:cs="Times New Roman"/>
          <w:sz w:val="24"/>
          <w:szCs w:val="24"/>
        </w:rPr>
        <w:t xml:space="preserve">third </w:t>
      </w:r>
      <w:r w:rsidRPr="007B5453">
        <w:rPr>
          <w:rFonts w:ascii="Times New Roman" w:hAnsi="Times New Roman" w:cs="Times New Roman"/>
          <w:sz w:val="24"/>
          <w:szCs w:val="24"/>
        </w:rPr>
        <w:t>quarter of 202</w:t>
      </w:r>
      <w:r w:rsidR="00FD0513">
        <w:rPr>
          <w:rFonts w:ascii="Times New Roman" w:hAnsi="Times New Roman" w:cs="Times New Roman"/>
          <w:sz w:val="24"/>
          <w:szCs w:val="24"/>
        </w:rPr>
        <w:t>5</w:t>
      </w:r>
      <w:r w:rsidRPr="007B5453">
        <w:rPr>
          <w:rFonts w:ascii="Times New Roman" w:hAnsi="Times New Roman" w:cs="Times New Roman"/>
          <w:sz w:val="24"/>
          <w:szCs w:val="24"/>
        </w:rPr>
        <w:t xml:space="preserve">, outlining the specific measures for each program and department. As we continue to strive for excellence in our programming and to improve our PQI program, we invite </w:t>
      </w:r>
      <w:r w:rsidR="00A35487" w:rsidRPr="007B5453">
        <w:rPr>
          <w:rFonts w:ascii="Times New Roman" w:hAnsi="Times New Roman" w:cs="Times New Roman"/>
          <w:sz w:val="24"/>
          <w:szCs w:val="24"/>
        </w:rPr>
        <w:t>all</w:t>
      </w:r>
      <w:r w:rsidRPr="007B5453">
        <w:rPr>
          <w:rFonts w:ascii="Times New Roman" w:hAnsi="Times New Roman" w:cs="Times New Roman"/>
          <w:sz w:val="24"/>
          <w:szCs w:val="24"/>
        </w:rPr>
        <w:t xml:space="preserve"> feedback. We value the opportunity to improve and encourage you to contact Samantha White </w:t>
      </w:r>
      <w:hyperlink r:id="rId9" w:history="1">
        <w:r w:rsidR="0063262B" w:rsidRPr="00C44FBE">
          <w:rPr>
            <w:rStyle w:val="Hyperlink"/>
            <w:rFonts w:ascii="Times New Roman" w:hAnsi="Times New Roman" w:cs="Times New Roman"/>
            <w:sz w:val="24"/>
            <w:szCs w:val="24"/>
          </w:rPr>
          <w:t>samantha.white@homespacecorp.org</w:t>
        </w:r>
      </w:hyperlink>
      <w:r w:rsidR="0063262B">
        <w:rPr>
          <w:rFonts w:ascii="Times New Roman" w:hAnsi="Times New Roman" w:cs="Times New Roman"/>
          <w:sz w:val="24"/>
          <w:szCs w:val="24"/>
        </w:rPr>
        <w:t xml:space="preserve"> </w:t>
      </w:r>
      <w:r w:rsidRPr="007B5453">
        <w:rPr>
          <w:rFonts w:ascii="Times New Roman" w:hAnsi="Times New Roman" w:cs="Times New Roman"/>
          <w:sz w:val="24"/>
          <w:szCs w:val="24"/>
        </w:rPr>
        <w:t>with any suggestions or questions.</w:t>
      </w:r>
    </w:p>
    <w:p w14:paraId="3B29C5AD" w14:textId="1C66EB3E" w:rsidR="00EA54B2" w:rsidRPr="00425B76" w:rsidRDefault="009401FD" w:rsidP="00EA54B2">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Program </w:t>
      </w:r>
      <w:r w:rsidR="00EA54B2" w:rsidRPr="00425B76">
        <w:rPr>
          <w:rFonts w:ascii="Times New Roman" w:hAnsi="Times New Roman" w:cs="Times New Roman"/>
          <w:b/>
          <w:sz w:val="28"/>
          <w:szCs w:val="28"/>
        </w:rPr>
        <w:t xml:space="preserve">Outcomes </w:t>
      </w:r>
    </w:p>
    <w:p w14:paraId="4C913F2F" w14:textId="77777777" w:rsidR="00EA54B2" w:rsidRPr="00630304" w:rsidRDefault="00EA54B2" w:rsidP="00EA54B2">
      <w:pPr>
        <w:spacing w:line="276" w:lineRule="auto"/>
        <w:rPr>
          <w:rFonts w:ascii="Times New Roman" w:hAnsi="Times New Roman" w:cs="Times New Roman"/>
          <w:b/>
          <w:sz w:val="24"/>
          <w:szCs w:val="24"/>
        </w:rPr>
      </w:pPr>
      <w:r w:rsidRPr="00630304">
        <w:rPr>
          <w:rFonts w:ascii="Times New Roman" w:hAnsi="Times New Roman" w:cs="Times New Roman"/>
          <w:b/>
          <w:sz w:val="24"/>
          <w:szCs w:val="24"/>
        </w:rPr>
        <w:t>Service Programs</w:t>
      </w:r>
    </w:p>
    <w:p w14:paraId="3EFE1142" w14:textId="4F3B0CC0" w:rsidR="009401FD" w:rsidRPr="009401FD" w:rsidRDefault="0063262B" w:rsidP="00AD78AA">
      <w:pPr>
        <w:spacing w:line="276" w:lineRule="auto"/>
        <w:rPr>
          <w:rFonts w:ascii="Times New Roman" w:hAnsi="Times New Roman" w:cs="Times New Roman"/>
          <w:sz w:val="24"/>
          <w:szCs w:val="24"/>
        </w:rPr>
      </w:pPr>
      <w:r w:rsidRPr="007B5453">
        <w:rPr>
          <w:rFonts w:ascii="Times New Roman" w:hAnsi="Times New Roman" w:cs="Times New Roman"/>
          <w:sz w:val="24"/>
          <w:szCs w:val="24"/>
        </w:rPr>
        <w:t xml:space="preserve">Homespace has three main service programs: Second Chance Home (SCH), Next Step Program (NS) and the Supervised Independent Living Program (SILP). </w:t>
      </w:r>
      <w:r w:rsidR="00EA54B2" w:rsidRPr="00630304">
        <w:rPr>
          <w:rFonts w:ascii="Times New Roman" w:hAnsi="Times New Roman" w:cs="Times New Roman"/>
          <w:sz w:val="24"/>
          <w:szCs w:val="24"/>
        </w:rPr>
        <w:t>In 202</w:t>
      </w:r>
      <w:r w:rsidR="00EA54B2">
        <w:rPr>
          <w:rFonts w:ascii="Times New Roman" w:hAnsi="Times New Roman" w:cs="Times New Roman"/>
          <w:sz w:val="24"/>
          <w:szCs w:val="24"/>
        </w:rPr>
        <w:t>5</w:t>
      </w:r>
      <w:r w:rsidR="00EA54B2" w:rsidRPr="00630304">
        <w:rPr>
          <w:rFonts w:ascii="Times New Roman" w:hAnsi="Times New Roman" w:cs="Times New Roman"/>
          <w:sz w:val="24"/>
          <w:szCs w:val="24"/>
        </w:rPr>
        <w:t>, we are tracking Outcomes related to “Permanency of Life Situation”</w:t>
      </w:r>
      <w:r w:rsidR="00EA54B2">
        <w:rPr>
          <w:rFonts w:ascii="Times New Roman" w:hAnsi="Times New Roman" w:cs="Times New Roman"/>
          <w:sz w:val="24"/>
          <w:szCs w:val="24"/>
        </w:rPr>
        <w:t>,</w:t>
      </w:r>
      <w:r w:rsidR="00EA54B2" w:rsidRPr="00630304">
        <w:rPr>
          <w:rFonts w:ascii="Times New Roman" w:hAnsi="Times New Roman" w:cs="Times New Roman"/>
          <w:sz w:val="24"/>
          <w:szCs w:val="24"/>
        </w:rPr>
        <w:t xml:space="preserve"> </w:t>
      </w:r>
      <w:r w:rsidR="00EA54B2">
        <w:rPr>
          <w:rFonts w:ascii="Times New Roman" w:hAnsi="Times New Roman" w:cs="Times New Roman"/>
          <w:sz w:val="24"/>
          <w:szCs w:val="24"/>
        </w:rPr>
        <w:t>“Change in Functional Status” and</w:t>
      </w:r>
      <w:r w:rsidR="00EA54B2" w:rsidRPr="00630304">
        <w:rPr>
          <w:rFonts w:ascii="Times New Roman" w:hAnsi="Times New Roman" w:cs="Times New Roman"/>
          <w:sz w:val="24"/>
          <w:szCs w:val="24"/>
        </w:rPr>
        <w:t xml:space="preserve"> “Health, Welfare and Safety”. Specifically, we</w:t>
      </w:r>
      <w:r w:rsidR="00937718">
        <w:rPr>
          <w:rFonts w:ascii="Times New Roman" w:hAnsi="Times New Roman" w:cs="Times New Roman"/>
          <w:sz w:val="24"/>
          <w:szCs w:val="24"/>
        </w:rPr>
        <w:t xml:space="preserve"> are</w:t>
      </w:r>
      <w:r w:rsidR="00EA54B2" w:rsidRPr="00630304">
        <w:rPr>
          <w:rFonts w:ascii="Times New Roman" w:hAnsi="Times New Roman" w:cs="Times New Roman"/>
          <w:sz w:val="24"/>
          <w:szCs w:val="24"/>
        </w:rPr>
        <w:t xml:space="preserve"> measur</w:t>
      </w:r>
      <w:r w:rsidR="00937718">
        <w:rPr>
          <w:rFonts w:ascii="Times New Roman" w:hAnsi="Times New Roman" w:cs="Times New Roman"/>
          <w:sz w:val="24"/>
          <w:szCs w:val="24"/>
        </w:rPr>
        <w:t>ing</w:t>
      </w:r>
      <w:r w:rsidR="00EA54B2" w:rsidRPr="00630304">
        <w:rPr>
          <w:rFonts w:ascii="Times New Roman" w:hAnsi="Times New Roman" w:cs="Times New Roman"/>
          <w:sz w:val="24"/>
          <w:szCs w:val="24"/>
        </w:rPr>
        <w:t xml:space="preserve"> clients’ stability and success in our programs and clients’ feelings of safety and security. </w:t>
      </w:r>
      <w:r w:rsidR="00EA54B2">
        <w:rPr>
          <w:rFonts w:ascii="Times New Roman" w:hAnsi="Times New Roman" w:cs="Times New Roman"/>
          <w:sz w:val="24"/>
          <w:szCs w:val="24"/>
        </w:rPr>
        <w:t>All</w:t>
      </w:r>
      <w:r w:rsidR="00EA54B2" w:rsidRPr="00630304">
        <w:rPr>
          <w:rFonts w:ascii="Times New Roman" w:hAnsi="Times New Roman" w:cs="Times New Roman"/>
          <w:sz w:val="24"/>
          <w:szCs w:val="24"/>
        </w:rPr>
        <w:t xml:space="preserve"> Outcomes are measured every 6 months</w:t>
      </w:r>
      <w:r w:rsidR="009401FD">
        <w:rPr>
          <w:rFonts w:ascii="Times New Roman" w:hAnsi="Times New Roman" w:cs="Times New Roman"/>
          <w:sz w:val="24"/>
          <w:szCs w:val="24"/>
        </w:rPr>
        <w:t xml:space="preserve"> so we will report in the 4</w:t>
      </w:r>
      <w:r w:rsidR="009401FD" w:rsidRPr="009401FD">
        <w:rPr>
          <w:rFonts w:ascii="Times New Roman" w:hAnsi="Times New Roman" w:cs="Times New Roman"/>
          <w:sz w:val="24"/>
          <w:szCs w:val="24"/>
          <w:vertAlign w:val="superscript"/>
        </w:rPr>
        <w:t>th</w:t>
      </w:r>
      <w:r w:rsidR="009401FD">
        <w:rPr>
          <w:rFonts w:ascii="Times New Roman" w:hAnsi="Times New Roman" w:cs="Times New Roman"/>
          <w:sz w:val="24"/>
          <w:szCs w:val="24"/>
        </w:rPr>
        <w:t xml:space="preserve"> quarterly report</w:t>
      </w:r>
      <w:r w:rsidR="00EA54B2" w:rsidRPr="00630304">
        <w:rPr>
          <w:rFonts w:ascii="Times New Roman" w:hAnsi="Times New Roman" w:cs="Times New Roman"/>
          <w:sz w:val="24"/>
          <w:szCs w:val="24"/>
        </w:rPr>
        <w:t>.</w:t>
      </w:r>
    </w:p>
    <w:p w14:paraId="600FA583" w14:textId="58D358AF" w:rsidR="00CA69FB" w:rsidRPr="004C1A4A" w:rsidRDefault="00153231" w:rsidP="00AD78AA">
      <w:pPr>
        <w:spacing w:line="276" w:lineRule="auto"/>
        <w:rPr>
          <w:rFonts w:ascii="Times New Roman" w:hAnsi="Times New Roman" w:cs="Times New Roman"/>
          <w:bCs/>
          <w:color w:val="EE0000"/>
          <w:sz w:val="28"/>
          <w:szCs w:val="28"/>
        </w:rPr>
      </w:pPr>
      <w:r w:rsidRPr="007B5453">
        <w:rPr>
          <w:rFonts w:ascii="Times New Roman" w:hAnsi="Times New Roman" w:cs="Times New Roman"/>
          <w:b/>
          <w:sz w:val="28"/>
          <w:szCs w:val="28"/>
        </w:rPr>
        <w:t xml:space="preserve">Program </w:t>
      </w:r>
      <w:r w:rsidR="00CA69FB" w:rsidRPr="007B5453">
        <w:rPr>
          <w:rFonts w:ascii="Times New Roman" w:hAnsi="Times New Roman" w:cs="Times New Roman"/>
          <w:b/>
          <w:sz w:val="28"/>
          <w:szCs w:val="28"/>
        </w:rPr>
        <w:t>Outputs</w:t>
      </w:r>
      <w:r w:rsidR="004C1A4A">
        <w:rPr>
          <w:rFonts w:ascii="Times New Roman" w:hAnsi="Times New Roman" w:cs="Times New Roman"/>
          <w:b/>
          <w:sz w:val="28"/>
          <w:szCs w:val="28"/>
        </w:rPr>
        <w:t xml:space="preserve"> </w:t>
      </w:r>
    </w:p>
    <w:p w14:paraId="6178EC66" w14:textId="5D895FD7" w:rsidR="00347DBB" w:rsidRPr="00347DBB" w:rsidRDefault="00347DBB" w:rsidP="00644ECE">
      <w:pPr>
        <w:spacing w:line="276" w:lineRule="auto"/>
        <w:rPr>
          <w:rFonts w:ascii="Times New Roman" w:hAnsi="Times New Roman" w:cs="Times New Roman"/>
          <w:b/>
          <w:bCs/>
          <w:sz w:val="24"/>
          <w:szCs w:val="24"/>
        </w:rPr>
      </w:pPr>
      <w:r>
        <w:rPr>
          <w:rFonts w:ascii="Times New Roman" w:hAnsi="Times New Roman" w:cs="Times New Roman"/>
          <w:b/>
          <w:bCs/>
          <w:sz w:val="24"/>
          <w:szCs w:val="24"/>
        </w:rPr>
        <w:t>CFTSS Outputs</w:t>
      </w:r>
    </w:p>
    <w:p w14:paraId="20DC394D" w14:textId="6A5F0724" w:rsidR="00E170C3" w:rsidRPr="002F337A" w:rsidRDefault="00347DBB" w:rsidP="00644ECE">
      <w:pPr>
        <w:spacing w:line="276" w:lineRule="auto"/>
        <w:rPr>
          <w:rFonts w:ascii="Times New Roman" w:hAnsi="Times New Roman" w:cs="Times New Roman"/>
          <w:sz w:val="24"/>
          <w:szCs w:val="24"/>
        </w:rPr>
      </w:pPr>
      <w:r>
        <w:rPr>
          <w:rFonts w:ascii="Times New Roman" w:hAnsi="Times New Roman" w:cs="Times New Roman"/>
          <w:sz w:val="24"/>
          <w:szCs w:val="24"/>
        </w:rPr>
        <w:t xml:space="preserve">We continue to track outputs </w:t>
      </w:r>
      <w:r w:rsidR="0037562D" w:rsidRPr="007B5453">
        <w:rPr>
          <w:rFonts w:ascii="Times New Roman" w:hAnsi="Times New Roman" w:cs="Times New Roman"/>
          <w:sz w:val="24"/>
          <w:szCs w:val="24"/>
        </w:rPr>
        <w:t>related to the Children and Family Treatment and Support Services</w:t>
      </w:r>
      <w:r w:rsidR="00EB2246" w:rsidRPr="007B5453">
        <w:rPr>
          <w:rFonts w:ascii="Times New Roman" w:hAnsi="Times New Roman" w:cs="Times New Roman"/>
          <w:sz w:val="24"/>
          <w:szCs w:val="24"/>
        </w:rPr>
        <w:t xml:space="preserve"> (CFTSS)</w:t>
      </w:r>
      <w:r w:rsidR="0037562D" w:rsidRPr="007B5453">
        <w:rPr>
          <w:rFonts w:ascii="Times New Roman" w:hAnsi="Times New Roman" w:cs="Times New Roman"/>
          <w:sz w:val="24"/>
          <w:szCs w:val="24"/>
        </w:rPr>
        <w:t xml:space="preserve"> that we provide to clients in </w:t>
      </w:r>
      <w:r w:rsidR="009A589C" w:rsidRPr="007B5453">
        <w:rPr>
          <w:rFonts w:ascii="Times New Roman" w:hAnsi="Times New Roman" w:cs="Times New Roman"/>
          <w:sz w:val="24"/>
          <w:szCs w:val="24"/>
        </w:rPr>
        <w:t>all</w:t>
      </w:r>
      <w:r w:rsidR="0037562D" w:rsidRPr="007B5453">
        <w:rPr>
          <w:rFonts w:ascii="Times New Roman" w:hAnsi="Times New Roman" w:cs="Times New Roman"/>
          <w:sz w:val="24"/>
          <w:szCs w:val="24"/>
        </w:rPr>
        <w:t xml:space="preserve"> our programs.</w:t>
      </w:r>
      <w:bookmarkStart w:id="0" w:name="_Hlk147918954"/>
      <w:r w:rsidR="00C27A47">
        <w:rPr>
          <w:rFonts w:ascii="Times New Roman" w:hAnsi="Times New Roman" w:cs="Times New Roman"/>
          <w:sz w:val="24"/>
          <w:szCs w:val="24"/>
        </w:rPr>
        <w:t xml:space="preserve"> </w:t>
      </w:r>
      <w:r w:rsidR="002F337A">
        <w:rPr>
          <w:rFonts w:ascii="Times New Roman" w:hAnsi="Times New Roman" w:cs="Times New Roman"/>
          <w:sz w:val="24"/>
          <w:szCs w:val="24"/>
        </w:rPr>
        <w:t xml:space="preserve">We achieved or surpassed our billing quotas for the quarter and are well over our budgeted </w:t>
      </w:r>
      <w:r w:rsidR="00937718">
        <w:rPr>
          <w:rFonts w:ascii="Times New Roman" w:hAnsi="Times New Roman" w:cs="Times New Roman"/>
          <w:sz w:val="24"/>
          <w:szCs w:val="24"/>
        </w:rPr>
        <w:t>year-to-date</w:t>
      </w:r>
      <w:r w:rsidR="002F337A">
        <w:rPr>
          <w:rFonts w:ascii="Times New Roman" w:hAnsi="Times New Roman" w:cs="Times New Roman"/>
          <w:sz w:val="24"/>
          <w:szCs w:val="24"/>
        </w:rPr>
        <w:t xml:space="preserve"> projections.</w:t>
      </w:r>
    </w:p>
    <w:p w14:paraId="43205391" w14:textId="77777777" w:rsidR="009401FD" w:rsidRDefault="009401FD" w:rsidP="009401FD">
      <w:pPr>
        <w:spacing w:line="276" w:lineRule="auto"/>
        <w:rPr>
          <w:rFonts w:ascii="Times New Roman" w:hAnsi="Times New Roman" w:cs="Times New Roman"/>
          <w:b/>
          <w:sz w:val="24"/>
          <w:szCs w:val="24"/>
        </w:rPr>
      </w:pPr>
      <w:bookmarkStart w:id="1" w:name="_Hlk210911818"/>
      <w:bookmarkEnd w:id="0"/>
      <w:r w:rsidRPr="002C1137">
        <w:rPr>
          <w:rFonts w:ascii="Times New Roman" w:hAnsi="Times New Roman" w:cs="Times New Roman"/>
          <w:b/>
          <w:sz w:val="24"/>
          <w:szCs w:val="24"/>
        </w:rPr>
        <w:t xml:space="preserve">CFTSS Outputs Tracked Quarterly for all programs as follows: </w:t>
      </w:r>
    </w:p>
    <w:tbl>
      <w:tblPr>
        <w:tblW w:w="9530" w:type="dxa"/>
        <w:tblCellMar>
          <w:left w:w="0" w:type="dxa"/>
          <w:right w:w="0" w:type="dxa"/>
        </w:tblCellMar>
        <w:tblLook w:val="04A0" w:firstRow="1" w:lastRow="0" w:firstColumn="1" w:lastColumn="0" w:noHBand="0" w:noVBand="1"/>
      </w:tblPr>
      <w:tblGrid>
        <w:gridCol w:w="1468"/>
        <w:gridCol w:w="1939"/>
        <w:gridCol w:w="1052"/>
        <w:gridCol w:w="1052"/>
        <w:gridCol w:w="1139"/>
        <w:gridCol w:w="1350"/>
        <w:gridCol w:w="1530"/>
      </w:tblGrid>
      <w:tr w:rsidR="009401FD" w:rsidRPr="00582BAB" w14:paraId="3B786748" w14:textId="77777777" w:rsidTr="003C4072">
        <w:tc>
          <w:tcPr>
            <w:tcW w:w="1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2C0AF" w14:textId="77777777" w:rsidR="009401FD" w:rsidRPr="00582BAB" w:rsidRDefault="009401FD" w:rsidP="003C4072">
            <w:pPr>
              <w:spacing w:after="0" w:line="276" w:lineRule="auto"/>
              <w:jc w:val="center"/>
              <w:rPr>
                <w:rFonts w:ascii="Times New Roman" w:eastAsia="Aptos" w:hAnsi="Times New Roman" w:cs="Times New Roman"/>
                <w:b/>
                <w:bCs/>
                <w:sz w:val="24"/>
                <w:szCs w:val="24"/>
              </w:rPr>
            </w:pPr>
            <w:r w:rsidRPr="00582BAB">
              <w:rPr>
                <w:rFonts w:ascii="Times New Roman" w:eastAsia="Aptos" w:hAnsi="Times New Roman" w:cs="Times New Roman"/>
                <w:b/>
                <w:bCs/>
                <w:sz w:val="24"/>
                <w:szCs w:val="24"/>
              </w:rPr>
              <w:t>Output</w:t>
            </w:r>
          </w:p>
        </w:tc>
        <w:tc>
          <w:tcPr>
            <w:tcW w:w="1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6DFB4" w14:textId="77777777" w:rsidR="009401FD" w:rsidRPr="00582BAB" w:rsidRDefault="009401FD" w:rsidP="003C4072">
            <w:pPr>
              <w:spacing w:after="0" w:line="276" w:lineRule="auto"/>
              <w:jc w:val="center"/>
              <w:rPr>
                <w:rFonts w:ascii="Times New Roman" w:eastAsia="Aptos" w:hAnsi="Times New Roman" w:cs="Times New Roman"/>
                <w:b/>
                <w:bCs/>
                <w:sz w:val="24"/>
                <w:szCs w:val="24"/>
              </w:rPr>
            </w:pPr>
            <w:r w:rsidRPr="00582BAB">
              <w:rPr>
                <w:rFonts w:ascii="Times New Roman" w:eastAsia="Aptos" w:hAnsi="Times New Roman" w:cs="Times New Roman"/>
                <w:b/>
                <w:bCs/>
                <w:sz w:val="24"/>
                <w:szCs w:val="24"/>
              </w:rPr>
              <w:t>Budgeted Per Quarter/Month</w:t>
            </w:r>
          </w:p>
        </w:tc>
        <w:tc>
          <w:tcPr>
            <w:tcW w:w="1052" w:type="dxa"/>
            <w:tcBorders>
              <w:top w:val="single" w:sz="8" w:space="0" w:color="auto"/>
              <w:left w:val="nil"/>
              <w:bottom w:val="single" w:sz="8" w:space="0" w:color="auto"/>
              <w:right w:val="single" w:sz="8" w:space="0" w:color="auto"/>
            </w:tcBorders>
          </w:tcPr>
          <w:p w14:paraId="4090C5F8" w14:textId="77777777" w:rsidR="009401FD" w:rsidRDefault="009401FD" w:rsidP="003C4072">
            <w:pPr>
              <w:spacing w:after="0" w:line="276" w:lineRule="auto"/>
              <w:jc w:val="center"/>
              <w:rPr>
                <w:rFonts w:ascii="Times New Roman" w:eastAsia="Aptos" w:hAnsi="Times New Roman" w:cs="Times New Roman"/>
                <w:b/>
                <w:bCs/>
                <w:sz w:val="24"/>
                <w:szCs w:val="24"/>
              </w:rPr>
            </w:pPr>
            <w:proofErr w:type="gramStart"/>
            <w:r>
              <w:rPr>
                <w:rFonts w:ascii="Times New Roman" w:eastAsia="Aptos" w:hAnsi="Times New Roman" w:cs="Times New Roman"/>
                <w:b/>
                <w:bCs/>
                <w:sz w:val="24"/>
                <w:szCs w:val="24"/>
              </w:rPr>
              <w:t>Actual</w:t>
            </w:r>
            <w:proofErr w:type="gramEnd"/>
            <w:r>
              <w:rPr>
                <w:rFonts w:ascii="Times New Roman" w:eastAsia="Aptos" w:hAnsi="Times New Roman" w:cs="Times New Roman"/>
                <w:b/>
                <w:bCs/>
                <w:sz w:val="24"/>
                <w:szCs w:val="24"/>
              </w:rPr>
              <w:t xml:space="preserve"> </w:t>
            </w:r>
          </w:p>
          <w:p w14:paraId="0D07A32C" w14:textId="77777777" w:rsidR="009401FD" w:rsidRPr="00582BAB"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Q1</w:t>
            </w:r>
          </w:p>
        </w:tc>
        <w:tc>
          <w:tcPr>
            <w:tcW w:w="1052" w:type="dxa"/>
            <w:tcBorders>
              <w:top w:val="single" w:sz="8" w:space="0" w:color="auto"/>
              <w:left w:val="nil"/>
              <w:bottom w:val="single" w:sz="8" w:space="0" w:color="auto"/>
              <w:right w:val="single" w:sz="8" w:space="0" w:color="auto"/>
            </w:tcBorders>
          </w:tcPr>
          <w:p w14:paraId="790B8DEC" w14:textId="77777777" w:rsidR="009401FD" w:rsidRDefault="009401FD" w:rsidP="003C4072">
            <w:pPr>
              <w:spacing w:after="0" w:line="276" w:lineRule="auto"/>
              <w:jc w:val="center"/>
              <w:rPr>
                <w:rFonts w:ascii="Times New Roman" w:eastAsia="Aptos" w:hAnsi="Times New Roman" w:cs="Times New Roman"/>
                <w:b/>
                <w:bCs/>
                <w:sz w:val="24"/>
                <w:szCs w:val="24"/>
              </w:rPr>
            </w:pPr>
            <w:proofErr w:type="gramStart"/>
            <w:r>
              <w:rPr>
                <w:rFonts w:ascii="Times New Roman" w:eastAsia="Aptos" w:hAnsi="Times New Roman" w:cs="Times New Roman"/>
                <w:b/>
                <w:bCs/>
                <w:sz w:val="24"/>
                <w:szCs w:val="24"/>
              </w:rPr>
              <w:t>Actual</w:t>
            </w:r>
            <w:proofErr w:type="gramEnd"/>
          </w:p>
          <w:p w14:paraId="4B5086C0"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Q2</w:t>
            </w:r>
          </w:p>
        </w:tc>
        <w:tc>
          <w:tcPr>
            <w:tcW w:w="1139" w:type="dxa"/>
            <w:tcBorders>
              <w:top w:val="single" w:sz="8" w:space="0" w:color="auto"/>
              <w:left w:val="nil"/>
              <w:bottom w:val="single" w:sz="8" w:space="0" w:color="auto"/>
              <w:right w:val="single" w:sz="8" w:space="0" w:color="auto"/>
            </w:tcBorders>
          </w:tcPr>
          <w:p w14:paraId="6B4E62DE" w14:textId="77777777" w:rsidR="009401FD" w:rsidRDefault="009401FD" w:rsidP="003C4072">
            <w:pPr>
              <w:spacing w:after="0" w:line="276" w:lineRule="auto"/>
              <w:jc w:val="center"/>
              <w:rPr>
                <w:rFonts w:ascii="Times New Roman" w:eastAsia="Aptos" w:hAnsi="Times New Roman" w:cs="Times New Roman"/>
                <w:b/>
                <w:bCs/>
                <w:sz w:val="24"/>
                <w:szCs w:val="24"/>
              </w:rPr>
            </w:pPr>
            <w:proofErr w:type="gramStart"/>
            <w:r>
              <w:rPr>
                <w:rFonts w:ascii="Times New Roman" w:eastAsia="Aptos" w:hAnsi="Times New Roman" w:cs="Times New Roman"/>
                <w:b/>
                <w:bCs/>
                <w:sz w:val="24"/>
                <w:szCs w:val="24"/>
              </w:rPr>
              <w:t>Actual</w:t>
            </w:r>
            <w:proofErr w:type="gramEnd"/>
          </w:p>
          <w:p w14:paraId="3933C6CD"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Q3</w:t>
            </w:r>
          </w:p>
        </w:tc>
        <w:tc>
          <w:tcPr>
            <w:tcW w:w="1350" w:type="dxa"/>
            <w:tcBorders>
              <w:top w:val="single" w:sz="8" w:space="0" w:color="auto"/>
              <w:left w:val="nil"/>
              <w:bottom w:val="single" w:sz="8" w:space="0" w:color="auto"/>
              <w:right w:val="single" w:sz="8" w:space="0" w:color="auto"/>
            </w:tcBorders>
          </w:tcPr>
          <w:p w14:paraId="125E6C89"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Budgeted</w:t>
            </w:r>
          </w:p>
          <w:p w14:paraId="4B7670E0"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YTD </w:t>
            </w:r>
          </w:p>
          <w:p w14:paraId="19D5288E"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lastRenderedPageBreak/>
              <w:t>(3 Quarters)</w:t>
            </w:r>
          </w:p>
        </w:tc>
        <w:tc>
          <w:tcPr>
            <w:tcW w:w="1530" w:type="dxa"/>
            <w:tcBorders>
              <w:top w:val="single" w:sz="8" w:space="0" w:color="auto"/>
              <w:left w:val="nil"/>
              <w:bottom w:val="single" w:sz="8" w:space="0" w:color="auto"/>
              <w:right w:val="single" w:sz="8" w:space="0" w:color="auto"/>
            </w:tcBorders>
          </w:tcPr>
          <w:p w14:paraId="218187A2" w14:textId="77777777" w:rsidR="009401FD" w:rsidRDefault="009401FD" w:rsidP="003C4072">
            <w:pPr>
              <w:spacing w:after="0" w:line="276" w:lineRule="auto"/>
              <w:jc w:val="center"/>
              <w:rPr>
                <w:rFonts w:ascii="Times New Roman" w:eastAsia="Aptos" w:hAnsi="Times New Roman" w:cs="Times New Roman"/>
                <w:b/>
                <w:bCs/>
                <w:sz w:val="24"/>
                <w:szCs w:val="24"/>
              </w:rPr>
            </w:pPr>
            <w:proofErr w:type="gramStart"/>
            <w:r>
              <w:rPr>
                <w:rFonts w:ascii="Times New Roman" w:eastAsia="Aptos" w:hAnsi="Times New Roman" w:cs="Times New Roman"/>
                <w:b/>
                <w:bCs/>
                <w:sz w:val="24"/>
                <w:szCs w:val="24"/>
              </w:rPr>
              <w:lastRenderedPageBreak/>
              <w:t>Actual</w:t>
            </w:r>
            <w:proofErr w:type="gramEnd"/>
            <w:r>
              <w:rPr>
                <w:rFonts w:ascii="Times New Roman" w:eastAsia="Aptos" w:hAnsi="Times New Roman" w:cs="Times New Roman"/>
                <w:b/>
                <w:bCs/>
                <w:sz w:val="24"/>
                <w:szCs w:val="24"/>
              </w:rPr>
              <w:t xml:space="preserve"> </w:t>
            </w:r>
          </w:p>
          <w:p w14:paraId="013D269A"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YTD </w:t>
            </w:r>
          </w:p>
          <w:p w14:paraId="21FE7FC5" w14:textId="77777777" w:rsidR="009401FD" w:rsidRDefault="009401FD" w:rsidP="003C4072">
            <w:pPr>
              <w:spacing w:after="0" w:line="276"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lastRenderedPageBreak/>
              <w:t>(3 Quarters)</w:t>
            </w:r>
          </w:p>
        </w:tc>
      </w:tr>
      <w:tr w:rsidR="009401FD" w:rsidRPr="00582BAB" w14:paraId="573890DD"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F1BC6"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lastRenderedPageBreak/>
              <w:t>OLP Sessions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65793838"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100/quarter</w:t>
            </w:r>
          </w:p>
          <w:p w14:paraId="766EAC82"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w:t>
            </w:r>
            <w:r w:rsidRPr="00582BAB">
              <w:rPr>
                <w:rFonts w:ascii="Times New Roman" w:eastAsia="Aptos" w:hAnsi="Times New Roman" w:cs="Times New Roman"/>
                <w:sz w:val="24"/>
                <w:szCs w:val="24"/>
              </w:rPr>
              <w:t xml:space="preserve"> 33/month</w:t>
            </w:r>
          </w:p>
        </w:tc>
        <w:tc>
          <w:tcPr>
            <w:tcW w:w="1052" w:type="dxa"/>
            <w:tcBorders>
              <w:top w:val="nil"/>
              <w:left w:val="nil"/>
              <w:bottom w:val="single" w:sz="8" w:space="0" w:color="auto"/>
              <w:right w:val="single" w:sz="8" w:space="0" w:color="auto"/>
            </w:tcBorders>
          </w:tcPr>
          <w:p w14:paraId="0EDCF436"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69</w:t>
            </w:r>
          </w:p>
        </w:tc>
        <w:tc>
          <w:tcPr>
            <w:tcW w:w="1052" w:type="dxa"/>
            <w:tcBorders>
              <w:top w:val="nil"/>
              <w:left w:val="nil"/>
              <w:bottom w:val="single" w:sz="8" w:space="0" w:color="auto"/>
              <w:right w:val="single" w:sz="8" w:space="0" w:color="auto"/>
            </w:tcBorders>
          </w:tcPr>
          <w:p w14:paraId="4D916E31" w14:textId="77777777" w:rsidR="009401FD" w:rsidRPr="0024225B" w:rsidRDefault="009401FD" w:rsidP="003C4072">
            <w:pPr>
              <w:spacing w:after="0" w:line="276" w:lineRule="auto"/>
              <w:jc w:val="center"/>
              <w:rPr>
                <w:rFonts w:ascii="Times New Roman" w:eastAsia="Aptos" w:hAnsi="Times New Roman" w:cs="Times New Roman"/>
                <w:sz w:val="24"/>
                <w:szCs w:val="24"/>
              </w:rPr>
            </w:pPr>
            <w:r w:rsidRPr="0024225B">
              <w:rPr>
                <w:rFonts w:ascii="Times New Roman" w:eastAsia="Aptos" w:hAnsi="Times New Roman" w:cs="Times New Roman"/>
                <w:sz w:val="24"/>
                <w:szCs w:val="24"/>
              </w:rPr>
              <w:t>103</w:t>
            </w:r>
          </w:p>
        </w:tc>
        <w:tc>
          <w:tcPr>
            <w:tcW w:w="1139" w:type="dxa"/>
            <w:tcBorders>
              <w:top w:val="nil"/>
              <w:left w:val="nil"/>
              <w:bottom w:val="single" w:sz="8" w:space="0" w:color="auto"/>
              <w:right w:val="single" w:sz="8" w:space="0" w:color="auto"/>
            </w:tcBorders>
          </w:tcPr>
          <w:p w14:paraId="5F3D3EF1"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121 </w:t>
            </w:r>
          </w:p>
        </w:tc>
        <w:tc>
          <w:tcPr>
            <w:tcW w:w="1350" w:type="dxa"/>
            <w:tcBorders>
              <w:top w:val="nil"/>
              <w:left w:val="nil"/>
              <w:bottom w:val="single" w:sz="8" w:space="0" w:color="auto"/>
              <w:right w:val="single" w:sz="8" w:space="0" w:color="auto"/>
            </w:tcBorders>
          </w:tcPr>
          <w:p w14:paraId="4BA48807"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300</w:t>
            </w:r>
          </w:p>
        </w:tc>
        <w:tc>
          <w:tcPr>
            <w:tcW w:w="1530" w:type="dxa"/>
            <w:tcBorders>
              <w:top w:val="nil"/>
              <w:left w:val="nil"/>
              <w:bottom w:val="single" w:sz="8" w:space="0" w:color="auto"/>
              <w:right w:val="single" w:sz="8" w:space="0" w:color="auto"/>
            </w:tcBorders>
          </w:tcPr>
          <w:p w14:paraId="020364A4"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293</w:t>
            </w:r>
          </w:p>
        </w:tc>
      </w:tr>
      <w:tr w:rsidR="009401FD" w:rsidRPr="00582BAB" w14:paraId="17F47BBE"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A4B5A"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OLP Groups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7BC976BC"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12/quarter</w:t>
            </w:r>
          </w:p>
          <w:p w14:paraId="7ADD0F97"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4/month</w:t>
            </w:r>
          </w:p>
        </w:tc>
        <w:tc>
          <w:tcPr>
            <w:tcW w:w="1052" w:type="dxa"/>
            <w:tcBorders>
              <w:top w:val="nil"/>
              <w:left w:val="nil"/>
              <w:bottom w:val="single" w:sz="8" w:space="0" w:color="auto"/>
              <w:right w:val="single" w:sz="8" w:space="0" w:color="auto"/>
            </w:tcBorders>
          </w:tcPr>
          <w:p w14:paraId="0DAC1975"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13</w:t>
            </w:r>
          </w:p>
        </w:tc>
        <w:tc>
          <w:tcPr>
            <w:tcW w:w="1052" w:type="dxa"/>
            <w:tcBorders>
              <w:top w:val="nil"/>
              <w:left w:val="nil"/>
              <w:bottom w:val="single" w:sz="8" w:space="0" w:color="auto"/>
              <w:right w:val="single" w:sz="8" w:space="0" w:color="auto"/>
            </w:tcBorders>
          </w:tcPr>
          <w:p w14:paraId="1E594BE3" w14:textId="77777777" w:rsidR="009401FD" w:rsidRPr="0024225B" w:rsidRDefault="009401FD" w:rsidP="003C4072">
            <w:pPr>
              <w:spacing w:after="0" w:line="276" w:lineRule="auto"/>
              <w:jc w:val="center"/>
              <w:rPr>
                <w:rFonts w:ascii="Times New Roman" w:eastAsia="Aptos" w:hAnsi="Times New Roman" w:cs="Times New Roman"/>
                <w:sz w:val="24"/>
                <w:szCs w:val="24"/>
              </w:rPr>
            </w:pPr>
            <w:r w:rsidRPr="0024225B">
              <w:rPr>
                <w:rFonts w:ascii="Times New Roman" w:eastAsia="Aptos" w:hAnsi="Times New Roman" w:cs="Times New Roman"/>
                <w:sz w:val="24"/>
                <w:szCs w:val="24"/>
              </w:rPr>
              <w:t>25</w:t>
            </w:r>
          </w:p>
        </w:tc>
        <w:tc>
          <w:tcPr>
            <w:tcW w:w="1139" w:type="dxa"/>
            <w:tcBorders>
              <w:top w:val="nil"/>
              <w:left w:val="nil"/>
              <w:bottom w:val="single" w:sz="8" w:space="0" w:color="auto"/>
              <w:right w:val="single" w:sz="8" w:space="0" w:color="auto"/>
            </w:tcBorders>
          </w:tcPr>
          <w:p w14:paraId="62C107A6"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10</w:t>
            </w:r>
          </w:p>
          <w:p w14:paraId="224F5063"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(57 clients) </w:t>
            </w:r>
          </w:p>
        </w:tc>
        <w:tc>
          <w:tcPr>
            <w:tcW w:w="1350" w:type="dxa"/>
            <w:tcBorders>
              <w:top w:val="nil"/>
              <w:left w:val="nil"/>
              <w:bottom w:val="single" w:sz="8" w:space="0" w:color="auto"/>
              <w:right w:val="single" w:sz="8" w:space="0" w:color="auto"/>
            </w:tcBorders>
          </w:tcPr>
          <w:p w14:paraId="57CB9AB7"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36</w:t>
            </w:r>
          </w:p>
        </w:tc>
        <w:tc>
          <w:tcPr>
            <w:tcW w:w="1530" w:type="dxa"/>
            <w:tcBorders>
              <w:top w:val="nil"/>
              <w:left w:val="nil"/>
              <w:bottom w:val="single" w:sz="8" w:space="0" w:color="auto"/>
              <w:right w:val="single" w:sz="8" w:space="0" w:color="auto"/>
            </w:tcBorders>
          </w:tcPr>
          <w:p w14:paraId="38FB3386"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48</w:t>
            </w:r>
          </w:p>
        </w:tc>
      </w:tr>
      <w:tr w:rsidR="009401FD" w:rsidRPr="00582BAB" w14:paraId="013EA8D2"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BD642"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CPST Sessions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2797583A"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 xml:space="preserve">120/quarter </w:t>
            </w:r>
          </w:p>
          <w:p w14:paraId="74207006"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40/month</w:t>
            </w:r>
          </w:p>
        </w:tc>
        <w:tc>
          <w:tcPr>
            <w:tcW w:w="1052" w:type="dxa"/>
            <w:tcBorders>
              <w:top w:val="nil"/>
              <w:left w:val="nil"/>
              <w:bottom w:val="single" w:sz="8" w:space="0" w:color="auto"/>
              <w:right w:val="single" w:sz="8" w:space="0" w:color="auto"/>
            </w:tcBorders>
          </w:tcPr>
          <w:p w14:paraId="1B7696E9"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71</w:t>
            </w:r>
          </w:p>
        </w:tc>
        <w:tc>
          <w:tcPr>
            <w:tcW w:w="1052" w:type="dxa"/>
            <w:tcBorders>
              <w:top w:val="nil"/>
              <w:left w:val="nil"/>
              <w:bottom w:val="single" w:sz="8" w:space="0" w:color="auto"/>
              <w:right w:val="single" w:sz="8" w:space="0" w:color="auto"/>
            </w:tcBorders>
          </w:tcPr>
          <w:p w14:paraId="2F881E85" w14:textId="77777777" w:rsidR="009401FD" w:rsidRPr="0024225B" w:rsidRDefault="009401FD" w:rsidP="003C4072">
            <w:pPr>
              <w:spacing w:after="0" w:line="276" w:lineRule="auto"/>
              <w:jc w:val="center"/>
              <w:rPr>
                <w:rFonts w:ascii="Times New Roman" w:eastAsia="Aptos" w:hAnsi="Times New Roman" w:cs="Times New Roman"/>
                <w:sz w:val="24"/>
                <w:szCs w:val="24"/>
              </w:rPr>
            </w:pPr>
            <w:r w:rsidRPr="0024225B">
              <w:rPr>
                <w:rFonts w:ascii="Times New Roman" w:eastAsia="Aptos" w:hAnsi="Times New Roman" w:cs="Times New Roman"/>
                <w:sz w:val="24"/>
                <w:szCs w:val="24"/>
              </w:rPr>
              <w:t>140</w:t>
            </w:r>
          </w:p>
        </w:tc>
        <w:tc>
          <w:tcPr>
            <w:tcW w:w="1139" w:type="dxa"/>
            <w:tcBorders>
              <w:top w:val="nil"/>
              <w:left w:val="nil"/>
              <w:bottom w:val="single" w:sz="8" w:space="0" w:color="auto"/>
              <w:right w:val="single" w:sz="8" w:space="0" w:color="auto"/>
            </w:tcBorders>
          </w:tcPr>
          <w:p w14:paraId="14079ECC"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182.75</w:t>
            </w:r>
          </w:p>
        </w:tc>
        <w:tc>
          <w:tcPr>
            <w:tcW w:w="1350" w:type="dxa"/>
            <w:tcBorders>
              <w:top w:val="nil"/>
              <w:left w:val="nil"/>
              <w:bottom w:val="single" w:sz="8" w:space="0" w:color="auto"/>
              <w:right w:val="single" w:sz="8" w:space="0" w:color="auto"/>
            </w:tcBorders>
          </w:tcPr>
          <w:p w14:paraId="0363C0B8"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360</w:t>
            </w:r>
          </w:p>
        </w:tc>
        <w:tc>
          <w:tcPr>
            <w:tcW w:w="1530" w:type="dxa"/>
            <w:tcBorders>
              <w:top w:val="nil"/>
              <w:left w:val="nil"/>
              <w:bottom w:val="single" w:sz="8" w:space="0" w:color="auto"/>
              <w:right w:val="single" w:sz="8" w:space="0" w:color="auto"/>
            </w:tcBorders>
          </w:tcPr>
          <w:p w14:paraId="24E506B2"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393.75</w:t>
            </w:r>
          </w:p>
        </w:tc>
      </w:tr>
      <w:tr w:rsidR="009401FD" w:rsidRPr="00582BAB" w14:paraId="415DE319"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F1EB5"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CPST Groups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19A9FC38"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 xml:space="preserve">21/quarter </w:t>
            </w:r>
          </w:p>
          <w:p w14:paraId="293DB5F4"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7/month</w:t>
            </w:r>
          </w:p>
        </w:tc>
        <w:tc>
          <w:tcPr>
            <w:tcW w:w="1052" w:type="dxa"/>
            <w:tcBorders>
              <w:top w:val="nil"/>
              <w:left w:val="nil"/>
              <w:bottom w:val="single" w:sz="8" w:space="0" w:color="auto"/>
              <w:right w:val="single" w:sz="8" w:space="0" w:color="auto"/>
            </w:tcBorders>
          </w:tcPr>
          <w:p w14:paraId="3F7A21AA"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12</w:t>
            </w:r>
          </w:p>
        </w:tc>
        <w:tc>
          <w:tcPr>
            <w:tcW w:w="1052" w:type="dxa"/>
            <w:tcBorders>
              <w:top w:val="nil"/>
              <w:left w:val="nil"/>
              <w:bottom w:val="single" w:sz="8" w:space="0" w:color="auto"/>
              <w:right w:val="single" w:sz="8" w:space="0" w:color="auto"/>
            </w:tcBorders>
          </w:tcPr>
          <w:p w14:paraId="4B6A504C" w14:textId="77777777" w:rsidR="009401FD" w:rsidRPr="0024225B" w:rsidRDefault="009401FD" w:rsidP="003C4072">
            <w:pPr>
              <w:spacing w:after="0" w:line="276" w:lineRule="auto"/>
              <w:jc w:val="center"/>
              <w:rPr>
                <w:rFonts w:ascii="Times New Roman" w:eastAsia="Aptos" w:hAnsi="Times New Roman" w:cs="Times New Roman"/>
                <w:sz w:val="24"/>
                <w:szCs w:val="24"/>
              </w:rPr>
            </w:pPr>
            <w:r w:rsidRPr="0024225B">
              <w:rPr>
                <w:rFonts w:ascii="Times New Roman" w:eastAsia="Aptos" w:hAnsi="Times New Roman" w:cs="Times New Roman"/>
                <w:sz w:val="24"/>
                <w:szCs w:val="24"/>
              </w:rPr>
              <w:t>17</w:t>
            </w:r>
          </w:p>
        </w:tc>
        <w:tc>
          <w:tcPr>
            <w:tcW w:w="1139" w:type="dxa"/>
            <w:tcBorders>
              <w:top w:val="nil"/>
              <w:left w:val="nil"/>
              <w:bottom w:val="single" w:sz="8" w:space="0" w:color="auto"/>
              <w:right w:val="single" w:sz="8" w:space="0" w:color="auto"/>
            </w:tcBorders>
          </w:tcPr>
          <w:p w14:paraId="48974FC5"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17</w:t>
            </w:r>
          </w:p>
          <w:p w14:paraId="6FDC2270"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(73 clients)</w:t>
            </w:r>
          </w:p>
        </w:tc>
        <w:tc>
          <w:tcPr>
            <w:tcW w:w="1350" w:type="dxa"/>
            <w:tcBorders>
              <w:top w:val="nil"/>
              <w:left w:val="nil"/>
              <w:bottom w:val="single" w:sz="8" w:space="0" w:color="auto"/>
              <w:right w:val="single" w:sz="8" w:space="0" w:color="auto"/>
            </w:tcBorders>
          </w:tcPr>
          <w:p w14:paraId="6B2215C6"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63</w:t>
            </w:r>
          </w:p>
        </w:tc>
        <w:tc>
          <w:tcPr>
            <w:tcW w:w="1530" w:type="dxa"/>
            <w:tcBorders>
              <w:top w:val="nil"/>
              <w:left w:val="nil"/>
              <w:bottom w:val="single" w:sz="8" w:space="0" w:color="auto"/>
              <w:right w:val="single" w:sz="8" w:space="0" w:color="auto"/>
            </w:tcBorders>
          </w:tcPr>
          <w:p w14:paraId="15AA4D23"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46</w:t>
            </w:r>
          </w:p>
        </w:tc>
      </w:tr>
      <w:tr w:rsidR="009401FD" w:rsidRPr="00582BAB" w14:paraId="24C00056"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E1671"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PSR Sessions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680FB727"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 xml:space="preserve">50/quarter </w:t>
            </w:r>
          </w:p>
          <w:p w14:paraId="3DF245A9"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w:t>
            </w:r>
            <w:r w:rsidRPr="00582BAB">
              <w:rPr>
                <w:rFonts w:ascii="Times New Roman" w:eastAsia="Aptos" w:hAnsi="Times New Roman" w:cs="Times New Roman"/>
                <w:sz w:val="24"/>
                <w:szCs w:val="24"/>
              </w:rPr>
              <w:t>16/month</w:t>
            </w:r>
          </w:p>
        </w:tc>
        <w:tc>
          <w:tcPr>
            <w:tcW w:w="1052" w:type="dxa"/>
            <w:tcBorders>
              <w:top w:val="nil"/>
              <w:left w:val="nil"/>
              <w:bottom w:val="single" w:sz="8" w:space="0" w:color="auto"/>
              <w:right w:val="single" w:sz="8" w:space="0" w:color="auto"/>
            </w:tcBorders>
          </w:tcPr>
          <w:p w14:paraId="12672CDA"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27</w:t>
            </w:r>
          </w:p>
        </w:tc>
        <w:tc>
          <w:tcPr>
            <w:tcW w:w="1052" w:type="dxa"/>
            <w:tcBorders>
              <w:top w:val="nil"/>
              <w:left w:val="nil"/>
              <w:bottom w:val="single" w:sz="8" w:space="0" w:color="auto"/>
              <w:right w:val="single" w:sz="8" w:space="0" w:color="auto"/>
            </w:tcBorders>
          </w:tcPr>
          <w:p w14:paraId="1B30737A"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65.25</w:t>
            </w:r>
          </w:p>
        </w:tc>
        <w:tc>
          <w:tcPr>
            <w:tcW w:w="1139" w:type="dxa"/>
            <w:tcBorders>
              <w:top w:val="nil"/>
              <w:left w:val="nil"/>
              <w:bottom w:val="single" w:sz="8" w:space="0" w:color="auto"/>
              <w:right w:val="single" w:sz="8" w:space="0" w:color="auto"/>
            </w:tcBorders>
          </w:tcPr>
          <w:p w14:paraId="2CCABF5A"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122.50 </w:t>
            </w:r>
          </w:p>
        </w:tc>
        <w:tc>
          <w:tcPr>
            <w:tcW w:w="1350" w:type="dxa"/>
            <w:tcBorders>
              <w:top w:val="nil"/>
              <w:left w:val="nil"/>
              <w:bottom w:val="single" w:sz="8" w:space="0" w:color="auto"/>
              <w:right w:val="single" w:sz="8" w:space="0" w:color="auto"/>
            </w:tcBorders>
          </w:tcPr>
          <w:p w14:paraId="791BA3BA"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150</w:t>
            </w:r>
          </w:p>
        </w:tc>
        <w:tc>
          <w:tcPr>
            <w:tcW w:w="1530" w:type="dxa"/>
            <w:tcBorders>
              <w:top w:val="nil"/>
              <w:left w:val="nil"/>
              <w:bottom w:val="single" w:sz="8" w:space="0" w:color="auto"/>
              <w:right w:val="single" w:sz="8" w:space="0" w:color="auto"/>
            </w:tcBorders>
          </w:tcPr>
          <w:p w14:paraId="34651414"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214.75</w:t>
            </w:r>
          </w:p>
        </w:tc>
      </w:tr>
      <w:tr w:rsidR="009401FD" w:rsidRPr="00582BAB" w14:paraId="64C0669F"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9823"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PSR Groups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5AAE800F"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6/quarter</w:t>
            </w:r>
          </w:p>
          <w:p w14:paraId="73739756"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2/month</w:t>
            </w:r>
          </w:p>
        </w:tc>
        <w:tc>
          <w:tcPr>
            <w:tcW w:w="1052" w:type="dxa"/>
            <w:tcBorders>
              <w:top w:val="nil"/>
              <w:left w:val="nil"/>
              <w:bottom w:val="single" w:sz="8" w:space="0" w:color="auto"/>
              <w:right w:val="single" w:sz="8" w:space="0" w:color="auto"/>
            </w:tcBorders>
          </w:tcPr>
          <w:p w14:paraId="3481C0EB"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0</w:t>
            </w:r>
          </w:p>
        </w:tc>
        <w:tc>
          <w:tcPr>
            <w:tcW w:w="1052" w:type="dxa"/>
            <w:tcBorders>
              <w:top w:val="nil"/>
              <w:left w:val="nil"/>
              <w:bottom w:val="single" w:sz="8" w:space="0" w:color="auto"/>
              <w:right w:val="single" w:sz="8" w:space="0" w:color="auto"/>
            </w:tcBorders>
          </w:tcPr>
          <w:p w14:paraId="70D2C8D1"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11</w:t>
            </w:r>
          </w:p>
        </w:tc>
        <w:tc>
          <w:tcPr>
            <w:tcW w:w="1139" w:type="dxa"/>
            <w:tcBorders>
              <w:top w:val="nil"/>
              <w:left w:val="nil"/>
              <w:bottom w:val="single" w:sz="8" w:space="0" w:color="auto"/>
              <w:right w:val="single" w:sz="8" w:space="0" w:color="auto"/>
            </w:tcBorders>
          </w:tcPr>
          <w:p w14:paraId="616EE4C6"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7</w:t>
            </w:r>
          </w:p>
          <w:p w14:paraId="764B5AAA"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(17 clients)</w:t>
            </w:r>
          </w:p>
        </w:tc>
        <w:tc>
          <w:tcPr>
            <w:tcW w:w="1350" w:type="dxa"/>
            <w:tcBorders>
              <w:top w:val="nil"/>
              <w:left w:val="nil"/>
              <w:bottom w:val="single" w:sz="8" w:space="0" w:color="auto"/>
              <w:right w:val="single" w:sz="8" w:space="0" w:color="auto"/>
            </w:tcBorders>
          </w:tcPr>
          <w:p w14:paraId="43E22AB0"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18</w:t>
            </w:r>
          </w:p>
        </w:tc>
        <w:tc>
          <w:tcPr>
            <w:tcW w:w="1530" w:type="dxa"/>
            <w:tcBorders>
              <w:top w:val="nil"/>
              <w:left w:val="nil"/>
              <w:bottom w:val="single" w:sz="8" w:space="0" w:color="auto"/>
              <w:right w:val="single" w:sz="8" w:space="0" w:color="auto"/>
            </w:tcBorders>
          </w:tcPr>
          <w:p w14:paraId="568C7063"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18</w:t>
            </w:r>
          </w:p>
        </w:tc>
      </w:tr>
      <w:tr w:rsidR="009401FD" w:rsidRPr="00582BAB" w14:paraId="44E26180" w14:textId="77777777" w:rsidTr="003C4072">
        <w:tc>
          <w:tcPr>
            <w:tcW w:w="1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22DC7"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PNP Sessions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07B30E34" w14:textId="77777777" w:rsidR="009401FD" w:rsidRPr="00582BAB" w:rsidRDefault="009401FD" w:rsidP="003C4072">
            <w:pPr>
              <w:spacing w:after="0" w:line="276" w:lineRule="auto"/>
              <w:jc w:val="center"/>
              <w:rPr>
                <w:rFonts w:ascii="Times New Roman" w:eastAsia="Aptos" w:hAnsi="Times New Roman" w:cs="Times New Roman"/>
                <w:sz w:val="24"/>
                <w:szCs w:val="24"/>
              </w:rPr>
            </w:pPr>
            <w:r w:rsidRPr="00582BAB">
              <w:rPr>
                <w:rFonts w:ascii="Times New Roman" w:eastAsia="Aptos" w:hAnsi="Times New Roman" w:cs="Times New Roman"/>
                <w:sz w:val="24"/>
                <w:szCs w:val="24"/>
              </w:rPr>
              <w:t xml:space="preserve">5/quarter </w:t>
            </w:r>
          </w:p>
          <w:p w14:paraId="7B348B5F"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w:t>
            </w:r>
            <w:r w:rsidRPr="00582BAB">
              <w:rPr>
                <w:rFonts w:ascii="Times New Roman" w:eastAsia="Aptos" w:hAnsi="Times New Roman" w:cs="Times New Roman"/>
                <w:sz w:val="24"/>
                <w:szCs w:val="24"/>
              </w:rPr>
              <w:t xml:space="preserve"> 2/month</w:t>
            </w:r>
          </w:p>
        </w:tc>
        <w:tc>
          <w:tcPr>
            <w:tcW w:w="1052" w:type="dxa"/>
            <w:tcBorders>
              <w:top w:val="nil"/>
              <w:left w:val="nil"/>
              <w:bottom w:val="single" w:sz="8" w:space="0" w:color="auto"/>
              <w:right w:val="single" w:sz="8" w:space="0" w:color="auto"/>
            </w:tcBorders>
          </w:tcPr>
          <w:p w14:paraId="29D3BB57" w14:textId="77777777" w:rsidR="009401FD" w:rsidRPr="00582BAB"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2</w:t>
            </w:r>
          </w:p>
        </w:tc>
        <w:tc>
          <w:tcPr>
            <w:tcW w:w="1052" w:type="dxa"/>
            <w:tcBorders>
              <w:top w:val="nil"/>
              <w:left w:val="nil"/>
              <w:bottom w:val="single" w:sz="8" w:space="0" w:color="auto"/>
              <w:right w:val="single" w:sz="8" w:space="0" w:color="auto"/>
            </w:tcBorders>
          </w:tcPr>
          <w:p w14:paraId="3AC6CDF3"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7</w:t>
            </w:r>
          </w:p>
        </w:tc>
        <w:tc>
          <w:tcPr>
            <w:tcW w:w="1139" w:type="dxa"/>
            <w:tcBorders>
              <w:top w:val="nil"/>
              <w:left w:val="nil"/>
              <w:bottom w:val="single" w:sz="8" w:space="0" w:color="auto"/>
              <w:right w:val="single" w:sz="8" w:space="0" w:color="auto"/>
            </w:tcBorders>
          </w:tcPr>
          <w:p w14:paraId="77D7B8D8"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4</w:t>
            </w:r>
          </w:p>
        </w:tc>
        <w:tc>
          <w:tcPr>
            <w:tcW w:w="1350" w:type="dxa"/>
            <w:tcBorders>
              <w:top w:val="nil"/>
              <w:left w:val="nil"/>
              <w:bottom w:val="single" w:sz="8" w:space="0" w:color="auto"/>
              <w:right w:val="single" w:sz="8" w:space="0" w:color="auto"/>
            </w:tcBorders>
          </w:tcPr>
          <w:p w14:paraId="29DB20F2"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 xml:space="preserve"> 15</w:t>
            </w:r>
          </w:p>
        </w:tc>
        <w:tc>
          <w:tcPr>
            <w:tcW w:w="1530" w:type="dxa"/>
            <w:tcBorders>
              <w:top w:val="nil"/>
              <w:left w:val="nil"/>
              <w:bottom w:val="single" w:sz="8" w:space="0" w:color="auto"/>
              <w:right w:val="single" w:sz="8" w:space="0" w:color="auto"/>
            </w:tcBorders>
          </w:tcPr>
          <w:p w14:paraId="568B9BBC" w14:textId="77777777" w:rsidR="009401FD" w:rsidRDefault="009401FD" w:rsidP="003C4072">
            <w:pPr>
              <w:spacing w:after="0" w:line="276" w:lineRule="auto"/>
              <w:jc w:val="center"/>
              <w:rPr>
                <w:rFonts w:ascii="Times New Roman" w:eastAsia="Aptos" w:hAnsi="Times New Roman" w:cs="Times New Roman"/>
                <w:sz w:val="24"/>
                <w:szCs w:val="24"/>
              </w:rPr>
            </w:pPr>
            <w:r>
              <w:rPr>
                <w:rFonts w:ascii="Times New Roman" w:eastAsia="Aptos" w:hAnsi="Times New Roman" w:cs="Times New Roman"/>
                <w:sz w:val="24"/>
                <w:szCs w:val="24"/>
              </w:rPr>
              <w:t>13</w:t>
            </w:r>
          </w:p>
        </w:tc>
      </w:tr>
      <w:bookmarkEnd w:id="1"/>
    </w:tbl>
    <w:p w14:paraId="4214ED6F" w14:textId="77777777" w:rsidR="00FD0513" w:rsidRDefault="00FD0513" w:rsidP="007B5453">
      <w:pPr>
        <w:spacing w:line="276" w:lineRule="auto"/>
        <w:rPr>
          <w:rFonts w:ascii="Times New Roman" w:hAnsi="Times New Roman" w:cs="Times New Roman"/>
          <w:b/>
          <w:sz w:val="24"/>
          <w:szCs w:val="24"/>
        </w:rPr>
      </w:pPr>
    </w:p>
    <w:p w14:paraId="3ED43487" w14:textId="77777777" w:rsidR="002F337A" w:rsidRDefault="002F337A" w:rsidP="002F337A">
      <w:pPr>
        <w:rPr>
          <w:rFonts w:ascii="Times New Roman" w:hAnsi="Times New Roman" w:cs="Times New Roman"/>
          <w:b/>
          <w:bCs/>
          <w:sz w:val="24"/>
          <w:szCs w:val="24"/>
        </w:rPr>
      </w:pPr>
      <w:r w:rsidRPr="00C27A47">
        <w:rPr>
          <w:rFonts w:ascii="Times New Roman" w:hAnsi="Times New Roman" w:cs="Times New Roman"/>
          <w:b/>
          <w:bCs/>
          <w:sz w:val="24"/>
          <w:szCs w:val="24"/>
        </w:rPr>
        <w:t xml:space="preserve">Connecting Care/1115 Waiver Outputs </w:t>
      </w:r>
      <w:r>
        <w:rPr>
          <w:rFonts w:ascii="Times New Roman" w:hAnsi="Times New Roman" w:cs="Times New Roman"/>
          <w:b/>
          <w:bCs/>
          <w:sz w:val="24"/>
          <w:szCs w:val="24"/>
        </w:rPr>
        <w:t>Tracked Quarterly</w:t>
      </w:r>
    </w:p>
    <w:p w14:paraId="327CBCF3" w14:textId="09DA361C" w:rsidR="00C27A47" w:rsidRPr="002F337A" w:rsidRDefault="002F337A" w:rsidP="002F337A">
      <w:pPr>
        <w:spacing w:line="276" w:lineRule="auto"/>
        <w:rPr>
          <w:rFonts w:ascii="Times New Roman" w:hAnsi="Times New Roman" w:cs="Times New Roman"/>
          <w:color w:val="000000" w:themeColor="text1"/>
          <w:sz w:val="24"/>
          <w:szCs w:val="24"/>
        </w:rPr>
      </w:pPr>
      <w:r w:rsidRPr="002F337A">
        <w:rPr>
          <w:rFonts w:ascii="Times New Roman" w:hAnsi="Times New Roman" w:cs="Times New Roman"/>
          <w:color w:val="000000" w:themeColor="text1"/>
          <w:sz w:val="24"/>
          <w:szCs w:val="24"/>
        </w:rPr>
        <w:t>During the 3</w:t>
      </w:r>
      <w:r w:rsidRPr="002F337A">
        <w:rPr>
          <w:rFonts w:ascii="Times New Roman" w:hAnsi="Times New Roman" w:cs="Times New Roman"/>
          <w:color w:val="000000" w:themeColor="text1"/>
          <w:sz w:val="24"/>
          <w:szCs w:val="24"/>
          <w:vertAlign w:val="superscript"/>
        </w:rPr>
        <w:t>rd</w:t>
      </w:r>
      <w:r w:rsidRPr="002F337A">
        <w:rPr>
          <w:rFonts w:ascii="Times New Roman" w:hAnsi="Times New Roman" w:cs="Times New Roman"/>
          <w:color w:val="000000" w:themeColor="text1"/>
          <w:sz w:val="24"/>
          <w:szCs w:val="24"/>
        </w:rPr>
        <w:t xml:space="preserve"> quarter</w:t>
      </w:r>
      <w:r w:rsidR="00937718">
        <w:rPr>
          <w:rFonts w:ascii="Times New Roman" w:hAnsi="Times New Roman" w:cs="Times New Roman"/>
          <w:color w:val="000000" w:themeColor="text1"/>
          <w:sz w:val="24"/>
          <w:szCs w:val="24"/>
        </w:rPr>
        <w:t xml:space="preserve"> we</w:t>
      </w:r>
      <w:r w:rsidRPr="002F337A">
        <w:rPr>
          <w:rFonts w:ascii="Times New Roman" w:hAnsi="Times New Roman" w:cs="Times New Roman"/>
          <w:color w:val="000000" w:themeColor="text1"/>
          <w:sz w:val="24"/>
          <w:szCs w:val="24"/>
        </w:rPr>
        <w:t xml:space="preserve"> began tracking outputs </w:t>
      </w:r>
      <w:r w:rsidR="00937718" w:rsidRPr="002F337A">
        <w:rPr>
          <w:rFonts w:ascii="Times New Roman" w:hAnsi="Times New Roman" w:cs="Times New Roman"/>
          <w:color w:val="000000" w:themeColor="text1"/>
          <w:sz w:val="24"/>
          <w:szCs w:val="24"/>
        </w:rPr>
        <w:t>related to</w:t>
      </w:r>
      <w:r w:rsidRPr="002F337A">
        <w:rPr>
          <w:rFonts w:ascii="Times New Roman" w:hAnsi="Times New Roman" w:cs="Times New Roman"/>
          <w:color w:val="000000" w:themeColor="text1"/>
          <w:sz w:val="24"/>
          <w:szCs w:val="24"/>
        </w:rPr>
        <w:t xml:space="preserve"> Homespace’s new Connecting Care/1115 Medicaid Waiver Program. We did not meet our </w:t>
      </w:r>
      <w:r w:rsidRPr="002F337A">
        <w:rPr>
          <w:rFonts w:ascii="Times New Roman" w:hAnsi="Times New Roman" w:cs="Times New Roman"/>
          <w:color w:val="000000" w:themeColor="text1"/>
          <w:sz w:val="24"/>
          <w:szCs w:val="24"/>
        </w:rPr>
        <w:t>billing quotas for the quarter</w:t>
      </w:r>
      <w:r w:rsidRPr="002F337A">
        <w:rPr>
          <w:rFonts w:ascii="Times New Roman" w:hAnsi="Times New Roman" w:cs="Times New Roman"/>
          <w:color w:val="000000" w:themeColor="text1"/>
          <w:sz w:val="24"/>
          <w:szCs w:val="24"/>
        </w:rPr>
        <w:t>. W</w:t>
      </w:r>
      <w:r w:rsidRPr="002F337A">
        <w:rPr>
          <w:rFonts w:ascii="Times New Roman" w:hAnsi="Times New Roman" w:cs="Times New Roman"/>
          <w:color w:val="000000" w:themeColor="text1"/>
          <w:sz w:val="24"/>
          <w:szCs w:val="24"/>
        </w:rPr>
        <w:t>e will monitor next quarter and evaluate the need for an Improvement Plan.</w:t>
      </w:r>
      <w:bookmarkStart w:id="2" w:name="_Hlk210045535"/>
      <w:bookmarkStart w:id="3" w:name="_Hlk210911894"/>
    </w:p>
    <w:tbl>
      <w:tblPr>
        <w:tblStyle w:val="TableGrid"/>
        <w:tblW w:w="9895" w:type="dxa"/>
        <w:tblLook w:val="04A0" w:firstRow="1" w:lastRow="0" w:firstColumn="1" w:lastColumn="0" w:noHBand="0" w:noVBand="1"/>
      </w:tblPr>
      <w:tblGrid>
        <w:gridCol w:w="2829"/>
        <w:gridCol w:w="3647"/>
        <w:gridCol w:w="3419"/>
      </w:tblGrid>
      <w:tr w:rsidR="00C27A47" w14:paraId="679B56D6" w14:textId="77777777" w:rsidTr="00347DBB">
        <w:tc>
          <w:tcPr>
            <w:tcW w:w="2785" w:type="dxa"/>
          </w:tcPr>
          <w:p w14:paraId="7669767D" w14:textId="77777777" w:rsidR="00C27A47" w:rsidRPr="0064641C" w:rsidRDefault="00C27A47" w:rsidP="003C4072">
            <w:pPr>
              <w:rPr>
                <w:rFonts w:ascii="Times New Roman" w:hAnsi="Times New Roman" w:cs="Times New Roman"/>
                <w:b/>
                <w:bCs/>
                <w:sz w:val="24"/>
                <w:szCs w:val="24"/>
              </w:rPr>
            </w:pPr>
            <w:r>
              <w:rPr>
                <w:rFonts w:ascii="Times New Roman" w:hAnsi="Times New Roman" w:cs="Times New Roman"/>
                <w:b/>
                <w:bCs/>
                <w:sz w:val="24"/>
                <w:szCs w:val="24"/>
              </w:rPr>
              <w:t>Outputs</w:t>
            </w:r>
          </w:p>
        </w:tc>
        <w:tc>
          <w:tcPr>
            <w:tcW w:w="3667" w:type="dxa"/>
          </w:tcPr>
          <w:p w14:paraId="46F38CCD" w14:textId="36B1D103" w:rsidR="00C27A47" w:rsidRPr="0064641C" w:rsidRDefault="00C27A47" w:rsidP="003C4072">
            <w:pPr>
              <w:rPr>
                <w:rFonts w:ascii="Times New Roman" w:hAnsi="Times New Roman" w:cs="Times New Roman"/>
                <w:b/>
                <w:bCs/>
                <w:sz w:val="24"/>
                <w:szCs w:val="24"/>
              </w:rPr>
            </w:pPr>
            <w:r>
              <w:rPr>
                <w:rFonts w:ascii="Times New Roman" w:hAnsi="Times New Roman" w:cs="Times New Roman"/>
                <w:b/>
                <w:bCs/>
                <w:sz w:val="24"/>
                <w:szCs w:val="24"/>
              </w:rPr>
              <w:t xml:space="preserve">Budgeted </w:t>
            </w:r>
            <w:r w:rsidR="00347DBB">
              <w:rPr>
                <w:rFonts w:ascii="Times New Roman" w:hAnsi="Times New Roman" w:cs="Times New Roman"/>
                <w:b/>
                <w:bCs/>
                <w:sz w:val="24"/>
                <w:szCs w:val="24"/>
              </w:rPr>
              <w:t xml:space="preserve">billable hours </w:t>
            </w:r>
            <w:r>
              <w:rPr>
                <w:rFonts w:ascii="Times New Roman" w:hAnsi="Times New Roman" w:cs="Times New Roman"/>
                <w:b/>
                <w:bCs/>
                <w:sz w:val="24"/>
                <w:szCs w:val="24"/>
              </w:rPr>
              <w:t>per month/quarter</w:t>
            </w:r>
          </w:p>
        </w:tc>
        <w:tc>
          <w:tcPr>
            <w:tcW w:w="3443" w:type="dxa"/>
          </w:tcPr>
          <w:p w14:paraId="086D63D3" w14:textId="77777777" w:rsidR="00C27A47" w:rsidRDefault="00C27A47" w:rsidP="003C4072">
            <w:pPr>
              <w:rPr>
                <w:rFonts w:ascii="Times New Roman" w:hAnsi="Times New Roman" w:cs="Times New Roman"/>
                <w:b/>
                <w:bCs/>
                <w:sz w:val="24"/>
                <w:szCs w:val="24"/>
              </w:rPr>
            </w:pPr>
            <w:r>
              <w:rPr>
                <w:rFonts w:ascii="Times New Roman" w:hAnsi="Times New Roman" w:cs="Times New Roman"/>
                <w:b/>
                <w:bCs/>
                <w:sz w:val="24"/>
                <w:szCs w:val="24"/>
              </w:rPr>
              <w:t>Actual Q3</w:t>
            </w:r>
          </w:p>
        </w:tc>
      </w:tr>
      <w:tr w:rsidR="00C27A47" w14:paraId="3A213E2B" w14:textId="77777777" w:rsidTr="00347DBB">
        <w:tc>
          <w:tcPr>
            <w:tcW w:w="2785" w:type="dxa"/>
          </w:tcPr>
          <w:p w14:paraId="4D5F50FE"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Screening/Navigation/Care Management</w:t>
            </w:r>
          </w:p>
        </w:tc>
        <w:tc>
          <w:tcPr>
            <w:tcW w:w="3667" w:type="dxa"/>
          </w:tcPr>
          <w:p w14:paraId="5CB306C6" w14:textId="1C6139CE"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120</w:t>
            </w:r>
            <w:r w:rsidR="00347DBB">
              <w:rPr>
                <w:rFonts w:ascii="Times New Roman" w:hAnsi="Times New Roman" w:cs="Times New Roman"/>
                <w:sz w:val="24"/>
                <w:szCs w:val="24"/>
              </w:rPr>
              <w:t>/</w:t>
            </w:r>
            <w:r w:rsidRPr="00CA524F">
              <w:rPr>
                <w:rFonts w:ascii="Times New Roman" w:hAnsi="Times New Roman" w:cs="Times New Roman"/>
                <w:sz w:val="24"/>
                <w:szCs w:val="24"/>
              </w:rPr>
              <w:t>month</w:t>
            </w:r>
            <w:r w:rsidR="00347DBB">
              <w:rPr>
                <w:rFonts w:ascii="Times New Roman" w:hAnsi="Times New Roman" w:cs="Times New Roman"/>
                <w:sz w:val="24"/>
                <w:szCs w:val="24"/>
              </w:rPr>
              <w:t xml:space="preserve">, </w:t>
            </w:r>
            <w:r>
              <w:rPr>
                <w:rFonts w:ascii="Times New Roman" w:hAnsi="Times New Roman" w:cs="Times New Roman"/>
                <w:sz w:val="24"/>
                <w:szCs w:val="24"/>
              </w:rPr>
              <w:t>360</w:t>
            </w:r>
            <w:r w:rsidR="00347DBB">
              <w:rPr>
                <w:rFonts w:ascii="Times New Roman" w:hAnsi="Times New Roman" w:cs="Times New Roman"/>
                <w:sz w:val="24"/>
                <w:szCs w:val="24"/>
              </w:rPr>
              <w:t>/</w:t>
            </w:r>
            <w:r>
              <w:rPr>
                <w:rFonts w:ascii="Times New Roman" w:hAnsi="Times New Roman" w:cs="Times New Roman"/>
                <w:sz w:val="24"/>
                <w:szCs w:val="24"/>
              </w:rPr>
              <w:t>quarter</w:t>
            </w:r>
            <w:r w:rsidRPr="00CA524F">
              <w:rPr>
                <w:rFonts w:ascii="Times New Roman" w:hAnsi="Times New Roman" w:cs="Times New Roman"/>
                <w:sz w:val="24"/>
                <w:szCs w:val="24"/>
              </w:rPr>
              <w:t xml:space="preserve"> </w:t>
            </w:r>
          </w:p>
        </w:tc>
        <w:tc>
          <w:tcPr>
            <w:tcW w:w="3443" w:type="dxa"/>
          </w:tcPr>
          <w:p w14:paraId="469C7EE0" w14:textId="77777777" w:rsidR="00347DBB" w:rsidRDefault="00C27A47" w:rsidP="003C4072">
            <w:pPr>
              <w:rPr>
                <w:rFonts w:ascii="Times New Roman" w:hAnsi="Times New Roman" w:cs="Times New Roman"/>
                <w:sz w:val="24"/>
                <w:szCs w:val="24"/>
              </w:rPr>
            </w:pPr>
            <w:r>
              <w:rPr>
                <w:rFonts w:ascii="Times New Roman" w:hAnsi="Times New Roman" w:cs="Times New Roman"/>
                <w:sz w:val="24"/>
                <w:szCs w:val="24"/>
              </w:rPr>
              <w:t xml:space="preserve">Combined with Housing </w:t>
            </w:r>
          </w:p>
          <w:p w14:paraId="5B17C659" w14:textId="47641918" w:rsidR="00C27A47" w:rsidRPr="00CA524F" w:rsidRDefault="00C27A47" w:rsidP="003C4072">
            <w:pPr>
              <w:rPr>
                <w:rFonts w:ascii="Times New Roman" w:hAnsi="Times New Roman" w:cs="Times New Roman"/>
                <w:sz w:val="24"/>
                <w:szCs w:val="24"/>
              </w:rPr>
            </w:pPr>
            <w:r>
              <w:rPr>
                <w:rFonts w:ascii="Times New Roman" w:hAnsi="Times New Roman" w:cs="Times New Roman"/>
                <w:sz w:val="24"/>
                <w:szCs w:val="24"/>
              </w:rPr>
              <w:t>82.25 out of 540 total budgete</w:t>
            </w:r>
            <w:r w:rsidR="00347DBB">
              <w:rPr>
                <w:rFonts w:ascii="Times New Roman" w:hAnsi="Times New Roman" w:cs="Times New Roman"/>
                <w:sz w:val="24"/>
                <w:szCs w:val="24"/>
              </w:rPr>
              <w:t>d</w:t>
            </w:r>
          </w:p>
        </w:tc>
      </w:tr>
      <w:tr w:rsidR="00C27A47" w14:paraId="7248DF2E" w14:textId="77777777" w:rsidTr="00347DBB">
        <w:tc>
          <w:tcPr>
            <w:tcW w:w="2785" w:type="dxa"/>
          </w:tcPr>
          <w:p w14:paraId="285AB870"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Housing Navigation</w:t>
            </w:r>
          </w:p>
        </w:tc>
        <w:tc>
          <w:tcPr>
            <w:tcW w:w="3667" w:type="dxa"/>
          </w:tcPr>
          <w:p w14:paraId="3B6258BC" w14:textId="21942F11"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60</w:t>
            </w:r>
            <w:r w:rsidR="00347DBB">
              <w:rPr>
                <w:rFonts w:ascii="Times New Roman" w:hAnsi="Times New Roman" w:cs="Times New Roman"/>
                <w:sz w:val="24"/>
                <w:szCs w:val="24"/>
              </w:rPr>
              <w:t>/</w:t>
            </w:r>
            <w:r w:rsidRPr="00CA524F">
              <w:rPr>
                <w:rFonts w:ascii="Times New Roman" w:hAnsi="Times New Roman" w:cs="Times New Roman"/>
                <w:sz w:val="24"/>
                <w:szCs w:val="24"/>
              </w:rPr>
              <w:t>month</w:t>
            </w:r>
            <w:r w:rsidR="00347DBB">
              <w:rPr>
                <w:rFonts w:ascii="Times New Roman" w:hAnsi="Times New Roman" w:cs="Times New Roman"/>
                <w:sz w:val="24"/>
                <w:szCs w:val="24"/>
              </w:rPr>
              <w:t xml:space="preserve">, </w:t>
            </w:r>
            <w:r>
              <w:rPr>
                <w:rFonts w:ascii="Times New Roman" w:hAnsi="Times New Roman" w:cs="Times New Roman"/>
                <w:sz w:val="24"/>
                <w:szCs w:val="24"/>
              </w:rPr>
              <w:t>180</w:t>
            </w:r>
            <w:r w:rsidR="00347DBB">
              <w:rPr>
                <w:rFonts w:ascii="Times New Roman" w:hAnsi="Times New Roman" w:cs="Times New Roman"/>
                <w:sz w:val="24"/>
                <w:szCs w:val="24"/>
              </w:rPr>
              <w:t>/</w:t>
            </w:r>
            <w:r>
              <w:rPr>
                <w:rFonts w:ascii="Times New Roman" w:hAnsi="Times New Roman" w:cs="Times New Roman"/>
                <w:sz w:val="24"/>
                <w:szCs w:val="24"/>
              </w:rPr>
              <w:t>quarter</w:t>
            </w:r>
          </w:p>
        </w:tc>
        <w:tc>
          <w:tcPr>
            <w:tcW w:w="3443" w:type="dxa"/>
          </w:tcPr>
          <w:p w14:paraId="46F2F90A" w14:textId="77777777" w:rsidR="00C27A47" w:rsidRPr="00CA524F" w:rsidRDefault="00C27A47" w:rsidP="003C4072">
            <w:pPr>
              <w:rPr>
                <w:rFonts w:ascii="Times New Roman" w:hAnsi="Times New Roman" w:cs="Times New Roman"/>
                <w:sz w:val="24"/>
                <w:szCs w:val="24"/>
              </w:rPr>
            </w:pPr>
          </w:p>
        </w:tc>
      </w:tr>
      <w:tr w:rsidR="00C27A47" w14:paraId="50DC7388" w14:textId="77777777" w:rsidTr="00347DBB">
        <w:tc>
          <w:tcPr>
            <w:tcW w:w="2785" w:type="dxa"/>
          </w:tcPr>
          <w:p w14:paraId="70A6CCC9"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Nutrition Counseling</w:t>
            </w:r>
          </w:p>
        </w:tc>
        <w:tc>
          <w:tcPr>
            <w:tcW w:w="3667" w:type="dxa"/>
          </w:tcPr>
          <w:p w14:paraId="4A0B3C92" w14:textId="5115A8AE"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60</w:t>
            </w:r>
            <w:r w:rsidR="00347DBB">
              <w:rPr>
                <w:rFonts w:ascii="Times New Roman" w:hAnsi="Times New Roman" w:cs="Times New Roman"/>
                <w:sz w:val="24"/>
                <w:szCs w:val="24"/>
              </w:rPr>
              <w:t>/</w:t>
            </w:r>
            <w:r w:rsidRPr="00CA524F">
              <w:rPr>
                <w:rFonts w:ascii="Times New Roman" w:hAnsi="Times New Roman" w:cs="Times New Roman"/>
                <w:sz w:val="24"/>
                <w:szCs w:val="24"/>
              </w:rPr>
              <w:t>month</w:t>
            </w:r>
            <w:r w:rsidR="00347DBB">
              <w:rPr>
                <w:rFonts w:ascii="Times New Roman" w:hAnsi="Times New Roman" w:cs="Times New Roman"/>
                <w:sz w:val="24"/>
                <w:szCs w:val="24"/>
              </w:rPr>
              <w:t xml:space="preserve">, </w:t>
            </w:r>
            <w:r>
              <w:rPr>
                <w:rFonts w:ascii="Times New Roman" w:hAnsi="Times New Roman" w:cs="Times New Roman"/>
                <w:sz w:val="24"/>
                <w:szCs w:val="24"/>
              </w:rPr>
              <w:t>180 per quarter</w:t>
            </w:r>
          </w:p>
        </w:tc>
        <w:tc>
          <w:tcPr>
            <w:tcW w:w="3443" w:type="dxa"/>
          </w:tcPr>
          <w:p w14:paraId="2C1F8921" w14:textId="77777777" w:rsidR="00C27A47" w:rsidRPr="00CA524F" w:rsidRDefault="00C27A47" w:rsidP="003C4072">
            <w:pPr>
              <w:rPr>
                <w:rFonts w:ascii="Times New Roman" w:hAnsi="Times New Roman" w:cs="Times New Roman"/>
                <w:sz w:val="24"/>
                <w:szCs w:val="24"/>
              </w:rPr>
            </w:pPr>
            <w:r>
              <w:rPr>
                <w:rFonts w:ascii="Times New Roman" w:hAnsi="Times New Roman" w:cs="Times New Roman"/>
                <w:sz w:val="24"/>
                <w:szCs w:val="24"/>
              </w:rPr>
              <w:t>0</w:t>
            </w:r>
          </w:p>
        </w:tc>
      </w:tr>
      <w:tr w:rsidR="00C27A47" w14:paraId="2782E693" w14:textId="77777777" w:rsidTr="00347DBB">
        <w:tc>
          <w:tcPr>
            <w:tcW w:w="2785" w:type="dxa"/>
          </w:tcPr>
          <w:p w14:paraId="3448F941"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Transportation</w:t>
            </w:r>
          </w:p>
        </w:tc>
        <w:tc>
          <w:tcPr>
            <w:tcW w:w="3667" w:type="dxa"/>
          </w:tcPr>
          <w:p w14:paraId="6E8F0C13" w14:textId="6326861D"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60 rides</w:t>
            </w:r>
            <w:r w:rsidR="00347DBB">
              <w:rPr>
                <w:rFonts w:ascii="Times New Roman" w:hAnsi="Times New Roman" w:cs="Times New Roman"/>
                <w:sz w:val="24"/>
                <w:szCs w:val="24"/>
              </w:rPr>
              <w:t>/</w:t>
            </w:r>
            <w:r w:rsidRPr="00CA524F">
              <w:rPr>
                <w:rFonts w:ascii="Times New Roman" w:hAnsi="Times New Roman" w:cs="Times New Roman"/>
                <w:sz w:val="24"/>
                <w:szCs w:val="24"/>
              </w:rPr>
              <w:t>month</w:t>
            </w:r>
            <w:r w:rsidR="00347DBB">
              <w:rPr>
                <w:rFonts w:ascii="Times New Roman" w:hAnsi="Times New Roman" w:cs="Times New Roman"/>
                <w:sz w:val="24"/>
                <w:szCs w:val="24"/>
              </w:rPr>
              <w:t xml:space="preserve">, </w:t>
            </w:r>
            <w:r>
              <w:rPr>
                <w:rFonts w:ascii="Times New Roman" w:hAnsi="Times New Roman" w:cs="Times New Roman"/>
                <w:sz w:val="24"/>
                <w:szCs w:val="24"/>
              </w:rPr>
              <w:t>180</w:t>
            </w:r>
            <w:r w:rsidR="00347DBB">
              <w:rPr>
                <w:rFonts w:ascii="Times New Roman" w:hAnsi="Times New Roman" w:cs="Times New Roman"/>
                <w:sz w:val="24"/>
                <w:szCs w:val="24"/>
              </w:rPr>
              <w:t>/</w:t>
            </w:r>
            <w:r>
              <w:rPr>
                <w:rFonts w:ascii="Times New Roman" w:hAnsi="Times New Roman" w:cs="Times New Roman"/>
                <w:sz w:val="24"/>
                <w:szCs w:val="24"/>
              </w:rPr>
              <w:t>quarter</w:t>
            </w:r>
          </w:p>
        </w:tc>
        <w:tc>
          <w:tcPr>
            <w:tcW w:w="3443" w:type="dxa"/>
          </w:tcPr>
          <w:p w14:paraId="00CF3077" w14:textId="77777777" w:rsidR="00C27A47" w:rsidRPr="00CA524F" w:rsidRDefault="00C27A47" w:rsidP="003C4072">
            <w:pPr>
              <w:rPr>
                <w:rFonts w:ascii="Times New Roman" w:hAnsi="Times New Roman" w:cs="Times New Roman"/>
                <w:sz w:val="24"/>
                <w:szCs w:val="24"/>
              </w:rPr>
            </w:pPr>
            <w:r>
              <w:rPr>
                <w:rFonts w:ascii="Times New Roman" w:hAnsi="Times New Roman" w:cs="Times New Roman"/>
                <w:sz w:val="24"/>
                <w:szCs w:val="24"/>
              </w:rPr>
              <w:t>19 out of 180 total budgeted</w:t>
            </w:r>
          </w:p>
        </w:tc>
      </w:tr>
      <w:tr w:rsidR="00C27A47" w14:paraId="58A08452" w14:textId="77777777" w:rsidTr="00347DBB">
        <w:tc>
          <w:tcPr>
            <w:tcW w:w="2785" w:type="dxa"/>
          </w:tcPr>
          <w:p w14:paraId="63D468B9"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Pantry Stocking (optional)</w:t>
            </w:r>
          </w:p>
        </w:tc>
        <w:tc>
          <w:tcPr>
            <w:tcW w:w="3667" w:type="dxa"/>
          </w:tcPr>
          <w:p w14:paraId="66C265F2" w14:textId="77777777" w:rsidR="00C27A47" w:rsidRPr="00CA524F" w:rsidRDefault="00C27A47" w:rsidP="003C4072">
            <w:pPr>
              <w:rPr>
                <w:rFonts w:ascii="Times New Roman" w:hAnsi="Times New Roman" w:cs="Times New Roman"/>
                <w:sz w:val="24"/>
                <w:szCs w:val="24"/>
              </w:rPr>
            </w:pPr>
            <w:r w:rsidRPr="00CA524F">
              <w:rPr>
                <w:rFonts w:ascii="Times New Roman" w:hAnsi="Times New Roman" w:cs="Times New Roman"/>
                <w:sz w:val="24"/>
                <w:szCs w:val="24"/>
              </w:rPr>
              <w:t>No specific metrics – billed per service</w:t>
            </w:r>
          </w:p>
        </w:tc>
        <w:tc>
          <w:tcPr>
            <w:tcW w:w="3443" w:type="dxa"/>
          </w:tcPr>
          <w:p w14:paraId="4ACDEA40" w14:textId="77777777" w:rsidR="00C27A47" w:rsidRPr="00CA524F" w:rsidRDefault="00C27A47" w:rsidP="003C4072">
            <w:pPr>
              <w:rPr>
                <w:rFonts w:ascii="Times New Roman" w:hAnsi="Times New Roman" w:cs="Times New Roman"/>
                <w:sz w:val="24"/>
                <w:szCs w:val="24"/>
              </w:rPr>
            </w:pPr>
          </w:p>
        </w:tc>
      </w:tr>
      <w:bookmarkEnd w:id="3"/>
    </w:tbl>
    <w:p w14:paraId="21012D49" w14:textId="77777777" w:rsidR="00C27A47" w:rsidRPr="00CA524F" w:rsidRDefault="00C27A47" w:rsidP="00C27A47">
      <w:pPr>
        <w:jc w:val="center"/>
        <w:rPr>
          <w:rFonts w:ascii="Times New Roman" w:hAnsi="Times New Roman" w:cs="Times New Roman"/>
          <w:b/>
          <w:bCs/>
          <w:sz w:val="24"/>
          <w:szCs w:val="24"/>
        </w:rPr>
      </w:pPr>
    </w:p>
    <w:bookmarkEnd w:id="2"/>
    <w:p w14:paraId="6BB4D82C" w14:textId="448FD5DA" w:rsidR="007B5453" w:rsidRPr="002A6C50" w:rsidRDefault="007B5453" w:rsidP="007B5453">
      <w:pPr>
        <w:spacing w:line="276" w:lineRule="auto"/>
        <w:rPr>
          <w:rFonts w:ascii="Times New Roman" w:hAnsi="Times New Roman" w:cs="Times New Roman"/>
          <w:b/>
          <w:color w:val="FF0000"/>
          <w:sz w:val="28"/>
          <w:szCs w:val="28"/>
        </w:rPr>
      </w:pPr>
      <w:r w:rsidRPr="00C42BB4">
        <w:rPr>
          <w:rFonts w:ascii="Times New Roman" w:hAnsi="Times New Roman" w:cs="Times New Roman"/>
          <w:b/>
          <w:sz w:val="28"/>
          <w:szCs w:val="28"/>
        </w:rPr>
        <w:t>Tower Foundation CASAC Grant</w:t>
      </w:r>
      <w:r>
        <w:rPr>
          <w:rFonts w:ascii="Times New Roman" w:hAnsi="Times New Roman" w:cs="Times New Roman"/>
          <w:b/>
          <w:sz w:val="28"/>
          <w:szCs w:val="28"/>
        </w:rPr>
        <w:t xml:space="preserve"> </w:t>
      </w:r>
    </w:p>
    <w:p w14:paraId="5FB59122" w14:textId="231DA191" w:rsidR="00FD0513" w:rsidRPr="0040177F" w:rsidRDefault="007B5453" w:rsidP="00FD0513">
      <w:pPr>
        <w:spacing w:after="0" w:line="240" w:lineRule="auto"/>
        <w:rPr>
          <w:rFonts w:ascii="Times New Roman" w:eastAsia="Calibri" w:hAnsi="Times New Roman" w:cs="Times New Roman"/>
          <w:iCs/>
          <w:color w:val="000000" w:themeColor="text1"/>
          <w:sz w:val="24"/>
          <w:szCs w:val="24"/>
        </w:rPr>
      </w:pPr>
      <w:r w:rsidRPr="0040177F">
        <w:rPr>
          <w:rFonts w:ascii="Times New Roman" w:hAnsi="Times New Roman" w:cs="Times New Roman"/>
          <w:bCs/>
          <w:color w:val="000000" w:themeColor="text1"/>
          <w:sz w:val="24"/>
          <w:szCs w:val="24"/>
        </w:rPr>
        <w:t xml:space="preserve">At the end of 2023 Homespace Corporation received a grant to fund a part-time CASAC to screen clients for substance use disorder and provide individual and group counseling sessions. </w:t>
      </w:r>
      <w:r w:rsidR="00FD0513" w:rsidRPr="0040177F">
        <w:rPr>
          <w:rFonts w:ascii="Times New Roman" w:eastAsia="Calibri" w:hAnsi="Times New Roman" w:cs="Times New Roman"/>
          <w:iCs/>
          <w:color w:val="000000" w:themeColor="text1"/>
          <w:sz w:val="24"/>
          <w:szCs w:val="24"/>
        </w:rPr>
        <w:t xml:space="preserve"> </w:t>
      </w:r>
    </w:p>
    <w:p w14:paraId="7BF5A2E6" w14:textId="77777777" w:rsidR="00FD0513" w:rsidRPr="0040177F" w:rsidRDefault="00FD0513" w:rsidP="00FD0513">
      <w:pPr>
        <w:spacing w:after="0" w:line="240" w:lineRule="auto"/>
        <w:rPr>
          <w:rFonts w:ascii="Times New Roman" w:eastAsia="Calibri" w:hAnsi="Times New Roman" w:cs="Times New Roman"/>
          <w:iCs/>
          <w:color w:val="000000" w:themeColor="text1"/>
          <w:sz w:val="24"/>
          <w:szCs w:val="24"/>
        </w:rPr>
      </w:pPr>
    </w:p>
    <w:p w14:paraId="6B6C7004" w14:textId="137D2061" w:rsidR="00E170C3" w:rsidRPr="0040177F" w:rsidRDefault="002F337A" w:rsidP="00FD0513">
      <w:pPr>
        <w:spacing w:after="0" w:line="240" w:lineRule="auto"/>
        <w:rPr>
          <w:rFonts w:ascii="Times New Roman" w:hAnsi="Times New Roman" w:cs="Times New Roman"/>
          <w:iCs/>
          <w:color w:val="000000" w:themeColor="text1"/>
          <w:sz w:val="24"/>
          <w:szCs w:val="24"/>
        </w:rPr>
      </w:pPr>
      <w:r w:rsidRPr="0040177F">
        <w:rPr>
          <w:rFonts w:ascii="Times New Roman" w:eastAsia="Calibri" w:hAnsi="Times New Roman" w:cs="Times New Roman"/>
          <w:iCs/>
          <w:color w:val="000000" w:themeColor="text1"/>
          <w:sz w:val="24"/>
          <w:szCs w:val="24"/>
        </w:rPr>
        <w:t xml:space="preserve">We have completed the grant. While we will no longer be directly providing </w:t>
      </w:r>
      <w:r w:rsidR="00937718">
        <w:rPr>
          <w:rFonts w:ascii="Times New Roman" w:eastAsia="Calibri" w:hAnsi="Times New Roman" w:cs="Times New Roman"/>
          <w:iCs/>
          <w:color w:val="000000" w:themeColor="text1"/>
          <w:sz w:val="24"/>
          <w:szCs w:val="24"/>
        </w:rPr>
        <w:t>s</w:t>
      </w:r>
      <w:r w:rsidRPr="0040177F">
        <w:rPr>
          <w:rFonts w:ascii="Times New Roman" w:eastAsia="Calibri" w:hAnsi="Times New Roman" w:cs="Times New Roman"/>
          <w:iCs/>
          <w:color w:val="000000" w:themeColor="text1"/>
          <w:sz w:val="24"/>
          <w:szCs w:val="24"/>
        </w:rPr>
        <w:t xml:space="preserve">ubstance </w:t>
      </w:r>
      <w:r w:rsidR="00937718">
        <w:rPr>
          <w:rFonts w:ascii="Times New Roman" w:eastAsia="Calibri" w:hAnsi="Times New Roman" w:cs="Times New Roman"/>
          <w:iCs/>
          <w:color w:val="000000" w:themeColor="text1"/>
          <w:sz w:val="24"/>
          <w:szCs w:val="24"/>
        </w:rPr>
        <w:t>u</w:t>
      </w:r>
      <w:r w:rsidRPr="0040177F">
        <w:rPr>
          <w:rFonts w:ascii="Times New Roman" w:eastAsia="Calibri" w:hAnsi="Times New Roman" w:cs="Times New Roman"/>
          <w:iCs/>
          <w:color w:val="000000" w:themeColor="text1"/>
          <w:sz w:val="24"/>
          <w:szCs w:val="24"/>
        </w:rPr>
        <w:t xml:space="preserve">se </w:t>
      </w:r>
      <w:r w:rsidR="00937718">
        <w:rPr>
          <w:rFonts w:ascii="Times New Roman" w:eastAsia="Calibri" w:hAnsi="Times New Roman" w:cs="Times New Roman"/>
          <w:iCs/>
          <w:color w:val="000000" w:themeColor="text1"/>
          <w:sz w:val="24"/>
          <w:szCs w:val="24"/>
        </w:rPr>
        <w:t>t</w:t>
      </w:r>
      <w:r w:rsidRPr="0040177F">
        <w:rPr>
          <w:rFonts w:ascii="Times New Roman" w:eastAsia="Calibri" w:hAnsi="Times New Roman" w:cs="Times New Roman"/>
          <w:iCs/>
          <w:color w:val="000000" w:themeColor="text1"/>
          <w:sz w:val="24"/>
          <w:szCs w:val="24"/>
        </w:rPr>
        <w:t xml:space="preserve">reatment </w:t>
      </w:r>
      <w:r w:rsidR="00937718">
        <w:rPr>
          <w:rFonts w:ascii="Times New Roman" w:eastAsia="Calibri" w:hAnsi="Times New Roman" w:cs="Times New Roman"/>
          <w:iCs/>
          <w:color w:val="000000" w:themeColor="text1"/>
          <w:sz w:val="24"/>
          <w:szCs w:val="24"/>
        </w:rPr>
        <w:t>s</w:t>
      </w:r>
      <w:r w:rsidRPr="0040177F">
        <w:rPr>
          <w:rFonts w:ascii="Times New Roman" w:eastAsia="Calibri" w:hAnsi="Times New Roman" w:cs="Times New Roman"/>
          <w:iCs/>
          <w:color w:val="000000" w:themeColor="text1"/>
          <w:sz w:val="24"/>
          <w:szCs w:val="24"/>
        </w:rPr>
        <w:t xml:space="preserve">ervices, our Behavioral Health team will continue to screen all clients, </w:t>
      </w:r>
      <w:r w:rsidR="0040177F" w:rsidRPr="0040177F">
        <w:rPr>
          <w:rFonts w:ascii="Times New Roman" w:eastAsia="Calibri" w:hAnsi="Times New Roman" w:cs="Times New Roman"/>
          <w:iCs/>
          <w:color w:val="000000" w:themeColor="text1"/>
          <w:sz w:val="24"/>
          <w:szCs w:val="24"/>
        </w:rPr>
        <w:t>referring to other agencies for those services as appropriate.</w:t>
      </w:r>
    </w:p>
    <w:p w14:paraId="2143CA3C" w14:textId="77777777" w:rsidR="00FD0513" w:rsidRPr="005A0C65" w:rsidRDefault="00FD0513" w:rsidP="00FD0513">
      <w:pPr>
        <w:spacing w:after="0" w:line="240" w:lineRule="auto"/>
        <w:rPr>
          <w:rFonts w:ascii="Times New Roman" w:hAnsi="Times New Roman" w:cs="Times New Roman"/>
          <w:iCs/>
          <w:color w:val="000000" w:themeColor="text1"/>
          <w:sz w:val="24"/>
          <w:szCs w:val="24"/>
        </w:rPr>
      </w:pPr>
    </w:p>
    <w:p w14:paraId="3F41C2BA" w14:textId="3230C010" w:rsidR="00CD6AFA" w:rsidRPr="00510B48" w:rsidRDefault="00090FFF" w:rsidP="00AD78AA">
      <w:pPr>
        <w:spacing w:line="276" w:lineRule="auto"/>
        <w:rPr>
          <w:rFonts w:ascii="Times New Roman" w:hAnsi="Times New Roman" w:cs="Times New Roman"/>
          <w:sz w:val="28"/>
          <w:szCs w:val="28"/>
        </w:rPr>
      </w:pPr>
      <w:r w:rsidRPr="00510B48">
        <w:rPr>
          <w:rFonts w:ascii="Times New Roman" w:hAnsi="Times New Roman" w:cs="Times New Roman"/>
          <w:b/>
          <w:sz w:val="28"/>
          <w:szCs w:val="28"/>
        </w:rPr>
        <w:t>Administration</w:t>
      </w:r>
      <w:r w:rsidR="00DA39FA" w:rsidRPr="00510B48">
        <w:rPr>
          <w:rFonts w:ascii="Times New Roman" w:hAnsi="Times New Roman" w:cs="Times New Roman"/>
          <w:b/>
          <w:sz w:val="28"/>
          <w:szCs w:val="28"/>
        </w:rPr>
        <w:t xml:space="preserve"> </w:t>
      </w:r>
      <w:r w:rsidR="00020CA9" w:rsidRPr="00510B48">
        <w:rPr>
          <w:rFonts w:ascii="Times New Roman" w:hAnsi="Times New Roman" w:cs="Times New Roman"/>
          <w:b/>
          <w:sz w:val="28"/>
          <w:szCs w:val="28"/>
        </w:rPr>
        <w:t xml:space="preserve">– </w:t>
      </w:r>
      <w:r w:rsidR="00510B48">
        <w:rPr>
          <w:rFonts w:ascii="Times New Roman" w:hAnsi="Times New Roman" w:cs="Times New Roman"/>
          <w:b/>
          <w:sz w:val="28"/>
          <w:szCs w:val="28"/>
        </w:rPr>
        <w:t>Census, Finance and Human Resources</w:t>
      </w:r>
    </w:p>
    <w:p w14:paraId="58D833DC" w14:textId="48D27197" w:rsidR="00075068" w:rsidRPr="00510B48" w:rsidRDefault="00090FFF" w:rsidP="00075068">
      <w:pPr>
        <w:pStyle w:val="xmsolistparagraph"/>
        <w:shd w:val="clear" w:color="auto" w:fill="FFFFFF"/>
        <w:spacing w:before="0" w:beforeAutospacing="0" w:after="0" w:afterAutospacing="0" w:line="276" w:lineRule="auto"/>
      </w:pPr>
      <w:r w:rsidRPr="00545BFE">
        <w:t xml:space="preserve">Our Administrative team is also working to improve its internal processes and services to our internal and external partners. </w:t>
      </w:r>
      <w:r w:rsidRPr="00510B48">
        <w:t>The Administrative team has set up goals to</w:t>
      </w:r>
      <w:r w:rsidR="00510B48" w:rsidRPr="00510B48">
        <w:t xml:space="preserve"> monitor and </w:t>
      </w:r>
      <w:r w:rsidRPr="00510B48">
        <w:t xml:space="preserve">measure </w:t>
      </w:r>
      <w:r w:rsidR="00545BFE" w:rsidRPr="00510B48">
        <w:t xml:space="preserve">client census; </w:t>
      </w:r>
      <w:r w:rsidRPr="00510B48">
        <w:t>fiscal stewardship</w:t>
      </w:r>
      <w:r w:rsidR="00294538" w:rsidRPr="00510B48">
        <w:t xml:space="preserve"> focusing on our revenue and expenses</w:t>
      </w:r>
      <w:r w:rsidR="00510B48" w:rsidRPr="00510B48">
        <w:t xml:space="preserve">; and employee </w:t>
      </w:r>
      <w:r w:rsidR="005D1BF6">
        <w:t>attrition</w:t>
      </w:r>
      <w:r w:rsidR="00510B48" w:rsidRPr="00510B48">
        <w:t xml:space="preserve"> rate and employee engagement.</w:t>
      </w:r>
      <w:r w:rsidR="007B5453" w:rsidRPr="00510B48">
        <w:t xml:space="preserve"> </w:t>
      </w:r>
    </w:p>
    <w:p w14:paraId="353BD81C" w14:textId="77777777" w:rsidR="007B5453" w:rsidRDefault="007B5453" w:rsidP="00644ECE">
      <w:pPr>
        <w:pStyle w:val="xmsolistparagraph"/>
        <w:shd w:val="clear" w:color="auto" w:fill="FFFFFF"/>
        <w:spacing w:before="0" w:beforeAutospacing="0" w:after="0" w:afterAutospacing="0" w:line="276" w:lineRule="auto"/>
        <w:rPr>
          <w:color w:val="FF0000"/>
        </w:rPr>
      </w:pPr>
    </w:p>
    <w:p w14:paraId="57257FF8" w14:textId="77777777" w:rsidR="008213CA" w:rsidRPr="0040177F" w:rsidRDefault="007B5453" w:rsidP="007B5453">
      <w:pPr>
        <w:spacing w:line="276" w:lineRule="auto"/>
        <w:rPr>
          <w:rFonts w:ascii="Times New Roman" w:hAnsi="Times New Roman" w:cs="Times New Roman"/>
          <w:b/>
          <w:bCs/>
          <w:color w:val="000000" w:themeColor="text1"/>
          <w:sz w:val="24"/>
          <w:szCs w:val="24"/>
        </w:rPr>
      </w:pPr>
      <w:r w:rsidRPr="0040177F">
        <w:rPr>
          <w:rFonts w:ascii="Times New Roman" w:hAnsi="Times New Roman" w:cs="Times New Roman"/>
          <w:b/>
          <w:bCs/>
          <w:color w:val="000000" w:themeColor="text1"/>
          <w:sz w:val="24"/>
          <w:szCs w:val="24"/>
        </w:rPr>
        <w:t xml:space="preserve">Census </w:t>
      </w:r>
      <w:r w:rsidR="00176FD9" w:rsidRPr="0040177F">
        <w:rPr>
          <w:rFonts w:ascii="Times New Roman" w:hAnsi="Times New Roman" w:cs="Times New Roman"/>
          <w:b/>
          <w:bCs/>
          <w:color w:val="000000" w:themeColor="text1"/>
          <w:sz w:val="24"/>
          <w:szCs w:val="24"/>
        </w:rPr>
        <w:t>202</w:t>
      </w:r>
      <w:r w:rsidR="00DE746B" w:rsidRPr="0040177F">
        <w:rPr>
          <w:rFonts w:ascii="Times New Roman" w:hAnsi="Times New Roman" w:cs="Times New Roman"/>
          <w:b/>
          <w:bCs/>
          <w:color w:val="000000" w:themeColor="text1"/>
          <w:sz w:val="24"/>
          <w:szCs w:val="24"/>
        </w:rPr>
        <w:t>5</w:t>
      </w:r>
      <w:r w:rsidR="00176FD9" w:rsidRPr="0040177F">
        <w:rPr>
          <w:rFonts w:ascii="Times New Roman" w:hAnsi="Times New Roman" w:cs="Times New Roman"/>
          <w:b/>
          <w:bCs/>
          <w:color w:val="000000" w:themeColor="text1"/>
          <w:sz w:val="24"/>
          <w:szCs w:val="24"/>
        </w:rPr>
        <w:t xml:space="preserve"> </w:t>
      </w:r>
      <w:r w:rsidRPr="0040177F">
        <w:rPr>
          <w:rFonts w:ascii="Times New Roman" w:hAnsi="Times New Roman" w:cs="Times New Roman"/>
          <w:b/>
          <w:bCs/>
          <w:color w:val="000000" w:themeColor="text1"/>
          <w:sz w:val="24"/>
          <w:szCs w:val="24"/>
        </w:rPr>
        <w:t>– Days of Care</w:t>
      </w:r>
    </w:p>
    <w:p w14:paraId="161CF58C" w14:textId="0D32DC72" w:rsidR="008213CA" w:rsidRPr="0040177F" w:rsidRDefault="007C3796" w:rsidP="00162771">
      <w:pPr>
        <w:spacing w:line="276" w:lineRule="auto"/>
        <w:rPr>
          <w:rFonts w:ascii="Times New Roman" w:hAnsi="Times New Roman" w:cs="Times New Roman"/>
          <w:color w:val="000000" w:themeColor="text1"/>
          <w:sz w:val="24"/>
          <w:szCs w:val="24"/>
        </w:rPr>
      </w:pPr>
      <w:r w:rsidRPr="0040177F">
        <w:rPr>
          <w:rFonts w:ascii="Times New Roman" w:hAnsi="Times New Roman" w:cs="Times New Roman"/>
          <w:bCs/>
          <w:color w:val="000000" w:themeColor="text1"/>
          <w:sz w:val="24"/>
          <w:szCs w:val="24"/>
        </w:rPr>
        <w:t>The c</w:t>
      </w:r>
      <w:r w:rsidR="00162771" w:rsidRPr="0040177F">
        <w:rPr>
          <w:rFonts w:ascii="Times New Roman" w:hAnsi="Times New Roman" w:cs="Times New Roman"/>
          <w:color w:val="000000" w:themeColor="text1"/>
          <w:sz w:val="24"/>
          <w:szCs w:val="24"/>
        </w:rPr>
        <w:t>ensus at all sites has been stable</w:t>
      </w:r>
      <w:r w:rsidRPr="0040177F">
        <w:rPr>
          <w:rFonts w:ascii="Times New Roman" w:hAnsi="Times New Roman" w:cs="Times New Roman"/>
          <w:color w:val="000000" w:themeColor="text1"/>
          <w:sz w:val="24"/>
          <w:szCs w:val="24"/>
        </w:rPr>
        <w:t xml:space="preserve"> throughout the quarter</w:t>
      </w:r>
      <w:r w:rsidR="00162771" w:rsidRPr="0040177F">
        <w:rPr>
          <w:rFonts w:ascii="Times New Roman" w:hAnsi="Times New Roman" w:cs="Times New Roman"/>
          <w:color w:val="000000" w:themeColor="text1"/>
          <w:sz w:val="24"/>
          <w:szCs w:val="24"/>
        </w:rPr>
        <w:t xml:space="preserve"> </w:t>
      </w:r>
      <w:r w:rsidR="0040177F" w:rsidRPr="0040177F">
        <w:rPr>
          <w:rFonts w:ascii="Times New Roman" w:hAnsi="Times New Roman" w:cs="Times New Roman"/>
          <w:color w:val="000000" w:themeColor="text1"/>
          <w:sz w:val="24"/>
          <w:szCs w:val="24"/>
        </w:rPr>
        <w:t>with an ongoing waitlist at the Next Step Program</w:t>
      </w:r>
      <w:r w:rsidR="00162771" w:rsidRPr="0040177F">
        <w:rPr>
          <w:rFonts w:ascii="Times New Roman" w:hAnsi="Times New Roman" w:cs="Times New Roman"/>
          <w:color w:val="000000" w:themeColor="text1"/>
          <w:sz w:val="24"/>
          <w:szCs w:val="24"/>
        </w:rPr>
        <w:t xml:space="preserve">. </w:t>
      </w:r>
    </w:p>
    <w:p w14:paraId="7FA77DD3" w14:textId="28F1420E" w:rsidR="008213CA" w:rsidRPr="009401FD" w:rsidRDefault="008213CA" w:rsidP="00162771">
      <w:pPr>
        <w:spacing w:line="276" w:lineRule="auto"/>
        <w:rPr>
          <w:rFonts w:ascii="Times New Roman" w:hAnsi="Times New Roman" w:cs="Times New Roman"/>
          <w:color w:val="EE0000"/>
          <w:sz w:val="24"/>
          <w:szCs w:val="24"/>
        </w:rPr>
      </w:pPr>
      <w:r w:rsidRPr="00DB6F23">
        <w:rPr>
          <w:noProof/>
        </w:rPr>
        <w:drawing>
          <wp:inline distT="0" distB="0" distL="0" distR="0" wp14:anchorId="4A7FCEF4" wp14:editId="48217F4F">
            <wp:extent cx="5943600" cy="1521460"/>
            <wp:effectExtent l="0" t="0" r="0" b="2540"/>
            <wp:docPr id="198762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21460"/>
                    </a:xfrm>
                    <a:prstGeom prst="rect">
                      <a:avLst/>
                    </a:prstGeom>
                    <a:noFill/>
                    <a:ln>
                      <a:noFill/>
                    </a:ln>
                  </pic:spPr>
                </pic:pic>
              </a:graphicData>
            </a:graphic>
          </wp:inline>
        </w:drawing>
      </w:r>
    </w:p>
    <w:p w14:paraId="142F4321" w14:textId="77777777" w:rsidR="00162771" w:rsidRDefault="00162771" w:rsidP="007B5453">
      <w:pPr>
        <w:spacing w:line="276" w:lineRule="auto"/>
        <w:rPr>
          <w:rFonts w:ascii="Times New Roman" w:hAnsi="Times New Roman" w:cs="Times New Roman"/>
          <w:b/>
          <w:bCs/>
          <w:color w:val="EE0000"/>
          <w:sz w:val="28"/>
          <w:szCs w:val="28"/>
        </w:rPr>
      </w:pPr>
    </w:p>
    <w:p w14:paraId="38FEC130" w14:textId="70366F23" w:rsidR="008213CA" w:rsidRDefault="008213CA" w:rsidP="007B5453">
      <w:pPr>
        <w:spacing w:line="276" w:lineRule="auto"/>
        <w:rPr>
          <w:rFonts w:ascii="Times New Roman" w:hAnsi="Times New Roman" w:cs="Times New Roman"/>
          <w:b/>
          <w:bCs/>
          <w:color w:val="EE0000"/>
          <w:sz w:val="28"/>
          <w:szCs w:val="28"/>
        </w:rPr>
      </w:pPr>
      <w:r w:rsidRPr="00DB6F23">
        <w:rPr>
          <w:noProof/>
        </w:rPr>
        <w:drawing>
          <wp:inline distT="0" distB="0" distL="0" distR="0" wp14:anchorId="735273F1" wp14:editId="0D1E5489">
            <wp:extent cx="5943600" cy="1521460"/>
            <wp:effectExtent l="0" t="0" r="0" b="2540"/>
            <wp:docPr id="874419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521460"/>
                    </a:xfrm>
                    <a:prstGeom prst="rect">
                      <a:avLst/>
                    </a:prstGeom>
                    <a:noFill/>
                    <a:ln>
                      <a:noFill/>
                    </a:ln>
                  </pic:spPr>
                </pic:pic>
              </a:graphicData>
            </a:graphic>
          </wp:inline>
        </w:drawing>
      </w:r>
    </w:p>
    <w:p w14:paraId="49D3972D" w14:textId="77777777" w:rsidR="0040177F" w:rsidRDefault="0040177F" w:rsidP="00644ECE">
      <w:pPr>
        <w:pStyle w:val="xmsolistparagraph"/>
        <w:pBdr>
          <w:bottom w:val="single" w:sz="12" w:space="1" w:color="auto"/>
        </w:pBdr>
        <w:shd w:val="clear" w:color="auto" w:fill="FFFFFF"/>
        <w:spacing w:before="0" w:beforeAutospacing="0" w:after="0" w:afterAutospacing="0" w:line="276" w:lineRule="auto"/>
        <w:rPr>
          <w:color w:val="000000" w:themeColor="text1"/>
        </w:rPr>
      </w:pPr>
    </w:p>
    <w:p w14:paraId="2ED7DBB3" w14:textId="77777777" w:rsidR="0040177F" w:rsidRDefault="0040177F" w:rsidP="00644ECE">
      <w:pPr>
        <w:pStyle w:val="xmsolistparagraph"/>
        <w:shd w:val="clear" w:color="auto" w:fill="FFFFFF"/>
        <w:spacing w:before="0" w:beforeAutospacing="0" w:after="0" w:afterAutospacing="0" w:line="276" w:lineRule="auto"/>
        <w:rPr>
          <w:color w:val="000000" w:themeColor="text1"/>
        </w:rPr>
      </w:pPr>
    </w:p>
    <w:p w14:paraId="5C86A825" w14:textId="77777777" w:rsidR="0040177F" w:rsidRPr="0040177F" w:rsidRDefault="0040177F" w:rsidP="00644ECE">
      <w:pPr>
        <w:pStyle w:val="xmsolistparagraph"/>
        <w:shd w:val="clear" w:color="auto" w:fill="FFFFFF"/>
        <w:spacing w:before="0" w:beforeAutospacing="0" w:after="0" w:afterAutospacing="0" w:line="276" w:lineRule="auto"/>
        <w:rPr>
          <w:color w:val="000000" w:themeColor="text1"/>
        </w:rPr>
      </w:pPr>
    </w:p>
    <w:p w14:paraId="66DE404F" w14:textId="4D495708" w:rsidR="00176E31" w:rsidRPr="0040177F" w:rsidRDefault="00176E31" w:rsidP="00176E31">
      <w:pPr>
        <w:spacing w:line="276" w:lineRule="auto"/>
        <w:rPr>
          <w:rFonts w:ascii="Times New Roman" w:hAnsi="Times New Roman" w:cs="Times New Roman"/>
          <w:b/>
          <w:color w:val="000000" w:themeColor="text1"/>
          <w:sz w:val="24"/>
          <w:szCs w:val="24"/>
        </w:rPr>
      </w:pPr>
      <w:r w:rsidRPr="0040177F">
        <w:rPr>
          <w:rFonts w:ascii="Times New Roman" w:hAnsi="Times New Roman" w:cs="Times New Roman"/>
          <w:b/>
          <w:color w:val="000000" w:themeColor="text1"/>
          <w:sz w:val="24"/>
          <w:szCs w:val="24"/>
        </w:rPr>
        <w:t>Finance – expenditures vs. revenue</w:t>
      </w:r>
      <w:r w:rsidR="00937718">
        <w:rPr>
          <w:rFonts w:ascii="Times New Roman" w:hAnsi="Times New Roman" w:cs="Times New Roman"/>
          <w:b/>
          <w:color w:val="000000" w:themeColor="text1"/>
          <w:sz w:val="24"/>
          <w:szCs w:val="24"/>
        </w:rPr>
        <w:t xml:space="preserve"> year-to-date </w:t>
      </w:r>
    </w:p>
    <w:p w14:paraId="27C95741" w14:textId="63CEFF63" w:rsidR="007C3796" w:rsidRPr="0040177F" w:rsidRDefault="007C3796" w:rsidP="00176E31">
      <w:pPr>
        <w:spacing w:line="276" w:lineRule="auto"/>
        <w:rPr>
          <w:rFonts w:ascii="Times New Roman" w:hAnsi="Times New Roman" w:cs="Times New Roman"/>
          <w:bCs/>
          <w:color w:val="000000" w:themeColor="text1"/>
          <w:sz w:val="24"/>
          <w:szCs w:val="24"/>
        </w:rPr>
      </w:pPr>
      <w:r w:rsidRPr="0040177F">
        <w:rPr>
          <w:rFonts w:ascii="Times New Roman" w:hAnsi="Times New Roman" w:cs="Times New Roman"/>
          <w:bCs/>
          <w:color w:val="000000" w:themeColor="text1"/>
          <w:sz w:val="24"/>
          <w:szCs w:val="24"/>
        </w:rPr>
        <w:t>Homespace finished this quarter with a net income due to increased CFTSS billing, a stable census, several grant awards and continued controlled spending.</w:t>
      </w:r>
    </w:p>
    <w:p w14:paraId="0302DD27" w14:textId="77777777" w:rsidR="008213CA" w:rsidRPr="00DB6F23" w:rsidRDefault="008213CA" w:rsidP="008213CA">
      <w:pPr>
        <w:pStyle w:val="xxxmsonormal"/>
        <w:shd w:val="clear" w:color="auto" w:fill="FFFFFF"/>
        <w:spacing w:before="0" w:beforeAutospacing="0" w:after="0" w:afterAutospacing="0" w:line="276" w:lineRule="auto"/>
        <w:rPr>
          <w:color w:val="000000" w:themeColor="text1"/>
          <w:bdr w:val="none" w:sz="0" w:space="0" w:color="auto" w:frame="1"/>
        </w:rPr>
      </w:pPr>
      <w:bookmarkStart w:id="4" w:name="_Hlk166066460"/>
      <w:r w:rsidRPr="00DB6F23">
        <w:rPr>
          <w:rStyle w:val="xcontentpasted0"/>
          <w:color w:val="000000" w:themeColor="text1"/>
          <w:bdr w:val="none" w:sz="0" w:space="0" w:color="auto" w:frame="1"/>
        </w:rPr>
        <w:t>Total Operating Revenue:        $2,969,730.33</w:t>
      </w:r>
    </w:p>
    <w:p w14:paraId="1FEACB48" w14:textId="77777777" w:rsidR="008213CA" w:rsidRPr="00DB6F23" w:rsidRDefault="008213CA" w:rsidP="008213CA">
      <w:pPr>
        <w:pStyle w:val="xxxmsonospacing"/>
        <w:shd w:val="clear" w:color="auto" w:fill="FFFFFF"/>
        <w:spacing w:before="0" w:beforeAutospacing="0" w:after="0" w:afterAutospacing="0" w:line="276" w:lineRule="auto"/>
        <w:rPr>
          <w:rFonts w:ascii="Calibri" w:hAnsi="Calibri" w:cs="Calibri"/>
          <w:color w:val="000000" w:themeColor="text1"/>
          <w:sz w:val="22"/>
          <w:szCs w:val="22"/>
        </w:rPr>
      </w:pPr>
      <w:r w:rsidRPr="00DB6F23">
        <w:rPr>
          <w:rStyle w:val="xcontentpasted0"/>
          <w:color w:val="000000" w:themeColor="text1"/>
          <w:bdr w:val="none" w:sz="0" w:space="0" w:color="auto" w:frame="1"/>
        </w:rPr>
        <w:t>Total Operating Expenses:       $2,561,609.71</w:t>
      </w:r>
    </w:p>
    <w:p w14:paraId="0D853FC9" w14:textId="77777777" w:rsidR="008213CA" w:rsidRPr="00DB6F23" w:rsidRDefault="008213CA" w:rsidP="008213CA">
      <w:pPr>
        <w:pStyle w:val="xxxmsonospacing"/>
        <w:shd w:val="clear" w:color="auto" w:fill="FFFFFF"/>
        <w:spacing w:before="0" w:beforeAutospacing="0" w:after="0" w:afterAutospacing="0" w:line="276" w:lineRule="auto"/>
        <w:rPr>
          <w:rFonts w:ascii="Calibri" w:hAnsi="Calibri" w:cs="Calibri"/>
          <w:color w:val="000000" w:themeColor="text1"/>
          <w:sz w:val="22"/>
          <w:szCs w:val="22"/>
        </w:rPr>
      </w:pPr>
      <w:r w:rsidRPr="00DB6F23">
        <w:rPr>
          <w:rStyle w:val="xcontentpasted0"/>
          <w:color w:val="000000" w:themeColor="text1"/>
          <w:bdr w:val="none" w:sz="0" w:space="0" w:color="auto" w:frame="1"/>
        </w:rPr>
        <w:t>Net Operating Income:             $408,120.62</w:t>
      </w:r>
    </w:p>
    <w:p w14:paraId="4BECB618" w14:textId="77777777" w:rsidR="008213CA" w:rsidRPr="00DB6F23" w:rsidRDefault="008213CA" w:rsidP="008213CA">
      <w:pPr>
        <w:pStyle w:val="xxxmsonospacing"/>
        <w:shd w:val="clear" w:color="auto" w:fill="FFFFFF"/>
        <w:spacing w:before="0" w:beforeAutospacing="0" w:after="0" w:afterAutospacing="0" w:line="276" w:lineRule="auto"/>
        <w:rPr>
          <w:rFonts w:ascii="Calibri" w:hAnsi="Calibri" w:cs="Calibri"/>
          <w:color w:val="000000" w:themeColor="text1"/>
          <w:sz w:val="22"/>
          <w:szCs w:val="22"/>
        </w:rPr>
      </w:pPr>
      <w:r w:rsidRPr="00DB6F23">
        <w:rPr>
          <w:rStyle w:val="xcontentpasted0"/>
          <w:color w:val="000000" w:themeColor="text1"/>
          <w:bdr w:val="none" w:sz="0" w:space="0" w:color="auto" w:frame="1"/>
        </w:rPr>
        <w:t>Other Income/Expenses:            $4,599.24</w:t>
      </w:r>
    </w:p>
    <w:p w14:paraId="531299C6" w14:textId="77777777" w:rsidR="008213CA" w:rsidRPr="00DB6F23" w:rsidRDefault="008213CA" w:rsidP="008213CA">
      <w:pPr>
        <w:pStyle w:val="xxxmsonospacing"/>
        <w:shd w:val="clear" w:color="auto" w:fill="FFFFFF"/>
        <w:spacing w:before="0" w:beforeAutospacing="0" w:after="0" w:afterAutospacing="0" w:line="276" w:lineRule="auto"/>
        <w:rPr>
          <w:rStyle w:val="xcontentpasted0"/>
          <w:strike/>
          <w:color w:val="000000" w:themeColor="text1"/>
          <w:bdr w:val="none" w:sz="0" w:space="0" w:color="auto" w:frame="1"/>
        </w:rPr>
      </w:pPr>
      <w:r w:rsidRPr="00DB6F23">
        <w:rPr>
          <w:rStyle w:val="xcontentpasted0"/>
          <w:color w:val="000000" w:themeColor="text1"/>
          <w:bdr w:val="none" w:sz="0" w:space="0" w:color="auto" w:frame="1"/>
        </w:rPr>
        <w:t>Total Net Income:                    $412,719.86</w:t>
      </w:r>
    </w:p>
    <w:p w14:paraId="08CD3EFB" w14:textId="77777777" w:rsidR="007C3796" w:rsidRPr="009401FD" w:rsidRDefault="007C3796" w:rsidP="00162771">
      <w:pPr>
        <w:shd w:val="clear" w:color="auto" w:fill="FFFFFF"/>
        <w:spacing w:after="0" w:line="276" w:lineRule="auto"/>
        <w:rPr>
          <w:rFonts w:ascii="Times New Roman" w:eastAsia="Times New Roman" w:hAnsi="Times New Roman" w:cs="Times New Roman"/>
          <w:strike/>
          <w:color w:val="EE0000"/>
          <w:sz w:val="24"/>
          <w:szCs w:val="24"/>
          <w:bdr w:val="none" w:sz="0" w:space="0" w:color="auto" w:frame="1"/>
        </w:rPr>
      </w:pPr>
    </w:p>
    <w:bookmarkEnd w:id="4"/>
    <w:p w14:paraId="0276FD47" w14:textId="77777777" w:rsidR="007C3796" w:rsidRPr="00162771" w:rsidRDefault="007C3796" w:rsidP="00162771">
      <w:pPr>
        <w:pBdr>
          <w:bottom w:val="single" w:sz="12" w:space="1" w:color="auto"/>
        </w:pBdr>
        <w:shd w:val="clear" w:color="auto" w:fill="FFFFFF"/>
        <w:spacing w:after="0" w:line="253" w:lineRule="atLeast"/>
        <w:rPr>
          <w:rFonts w:ascii="Times New Roman" w:eastAsia="Times New Roman" w:hAnsi="Times New Roman" w:cs="Times New Roman"/>
          <w:bCs/>
          <w:color w:val="EE0000"/>
          <w:sz w:val="24"/>
          <w:szCs w:val="24"/>
          <w:bdr w:val="none" w:sz="0" w:space="0" w:color="auto" w:frame="1"/>
        </w:rPr>
      </w:pPr>
    </w:p>
    <w:p w14:paraId="3F98696B" w14:textId="77777777" w:rsidR="00E40CED" w:rsidRDefault="00E40CED" w:rsidP="00644ECE">
      <w:pPr>
        <w:pStyle w:val="xmsolistparagraph"/>
        <w:shd w:val="clear" w:color="auto" w:fill="FFFFFF"/>
        <w:spacing w:before="0" w:beforeAutospacing="0" w:after="0" w:afterAutospacing="0" w:line="276" w:lineRule="auto"/>
        <w:rPr>
          <w:b/>
        </w:rPr>
      </w:pPr>
    </w:p>
    <w:p w14:paraId="1CEBE99B" w14:textId="77777777" w:rsidR="00E40CED" w:rsidRDefault="00E40CED" w:rsidP="00644ECE">
      <w:pPr>
        <w:pStyle w:val="xmsolistparagraph"/>
        <w:shd w:val="clear" w:color="auto" w:fill="FFFFFF"/>
        <w:spacing w:before="0" w:beforeAutospacing="0" w:after="0" w:afterAutospacing="0" w:line="276" w:lineRule="auto"/>
        <w:rPr>
          <w:b/>
        </w:rPr>
      </w:pPr>
    </w:p>
    <w:p w14:paraId="38A3C15A" w14:textId="00B9B0BF" w:rsidR="00644ECE" w:rsidRDefault="00020CA9" w:rsidP="00644ECE">
      <w:pPr>
        <w:pStyle w:val="xmsolistparagraph"/>
        <w:shd w:val="clear" w:color="auto" w:fill="FFFFFF"/>
        <w:spacing w:before="0" w:beforeAutospacing="0" w:after="0" w:afterAutospacing="0" w:line="276" w:lineRule="auto"/>
        <w:rPr>
          <w:b/>
        </w:rPr>
      </w:pPr>
      <w:r w:rsidRPr="007B5453">
        <w:rPr>
          <w:b/>
        </w:rPr>
        <w:t>Human Resources</w:t>
      </w:r>
      <w:r w:rsidR="00E84A6F" w:rsidRPr="007B5453">
        <w:rPr>
          <w:b/>
        </w:rPr>
        <w:t xml:space="preserve"> </w:t>
      </w:r>
      <w:r w:rsidR="004228C1">
        <w:rPr>
          <w:b/>
        </w:rPr>
        <w:t>–</w:t>
      </w:r>
      <w:r w:rsidR="00E84A6F" w:rsidRPr="007B5453">
        <w:rPr>
          <w:b/>
        </w:rPr>
        <w:t xml:space="preserve"> Attrition</w:t>
      </w:r>
    </w:p>
    <w:p w14:paraId="07AE7061" w14:textId="77777777" w:rsidR="004228C1" w:rsidRDefault="004228C1" w:rsidP="00644ECE">
      <w:pPr>
        <w:pStyle w:val="xmsolistparagraph"/>
        <w:shd w:val="clear" w:color="auto" w:fill="FFFFFF"/>
        <w:spacing w:before="0" w:beforeAutospacing="0" w:after="0" w:afterAutospacing="0" w:line="276" w:lineRule="auto"/>
        <w:rPr>
          <w:b/>
        </w:rPr>
      </w:pPr>
    </w:p>
    <w:p w14:paraId="5B7F5BB3" w14:textId="0FE94D2B" w:rsidR="005D1BF6" w:rsidRDefault="007C3796" w:rsidP="004228C1">
      <w:pPr>
        <w:pStyle w:val="xmsonormal"/>
        <w:shd w:val="clear" w:color="auto" w:fill="FFFFFF"/>
        <w:spacing w:before="0" w:beforeAutospacing="0" w:after="0" w:afterAutospacing="0" w:line="276" w:lineRule="auto"/>
      </w:pPr>
      <w:r>
        <w:rPr>
          <w:bCs/>
        </w:rPr>
        <w:t>Our year-to-date attrition rate is 2</w:t>
      </w:r>
      <w:r w:rsidR="00C27A47">
        <w:rPr>
          <w:bCs/>
        </w:rPr>
        <w:t>5.40</w:t>
      </w:r>
      <w:r>
        <w:rPr>
          <w:bCs/>
        </w:rPr>
        <w:t>%</w:t>
      </w:r>
      <w:r w:rsidR="009B1F78">
        <w:rPr>
          <w:bCs/>
        </w:rPr>
        <w:t xml:space="preserve">. We </w:t>
      </w:r>
      <w:r w:rsidR="009B1F78">
        <w:t xml:space="preserve">are on track to achieve our goal of an annual attrition rate of less than the national average of </w:t>
      </w:r>
      <w:r w:rsidR="0040177F">
        <w:t>48</w:t>
      </w:r>
      <w:r w:rsidR="009B1F78">
        <w:t>%.</w:t>
      </w:r>
      <w:r w:rsidR="009B1F78" w:rsidRPr="00540C14">
        <w:t xml:space="preserve"> </w:t>
      </w:r>
    </w:p>
    <w:p w14:paraId="3A0B972C" w14:textId="77777777" w:rsidR="00C27A47" w:rsidRDefault="00C27A47" w:rsidP="004228C1">
      <w:pPr>
        <w:pStyle w:val="xmsonormal"/>
        <w:shd w:val="clear" w:color="auto" w:fill="FFFFFF"/>
        <w:spacing w:before="0" w:beforeAutospacing="0" w:after="0" w:afterAutospacing="0" w:line="276" w:lineRule="auto"/>
      </w:pPr>
    </w:p>
    <w:p w14:paraId="5E0181DB" w14:textId="77777777" w:rsidR="00C27A47" w:rsidRDefault="00C27A47" w:rsidP="00C27A47">
      <w:pPr>
        <w:pStyle w:val="xmsonormal"/>
        <w:shd w:val="clear" w:color="auto" w:fill="FFFFFF"/>
        <w:spacing w:before="0" w:beforeAutospacing="0" w:after="0" w:afterAutospacing="0" w:line="276" w:lineRule="auto"/>
      </w:pPr>
      <w:r w:rsidRPr="00972568">
        <w:t xml:space="preserve">In the </w:t>
      </w:r>
      <w:r>
        <w:t>3</w:t>
      </w:r>
      <w:r w:rsidRPr="00F437B5">
        <w:rPr>
          <w:vertAlign w:val="superscript"/>
        </w:rPr>
        <w:t>rd</w:t>
      </w:r>
      <w:r>
        <w:t xml:space="preserve"> </w:t>
      </w:r>
      <w:r w:rsidRPr="00972568">
        <w:t xml:space="preserve">Quarter of 2025, there were three (3) total leavers – two (2) involuntary and one (1) </w:t>
      </w:r>
      <w:r>
        <w:t>other</w:t>
      </w:r>
      <w:r w:rsidRPr="00972568">
        <w:t>.</w:t>
      </w:r>
    </w:p>
    <w:p w14:paraId="7ADF907D" w14:textId="77777777" w:rsidR="00C27A47" w:rsidRDefault="00C27A47" w:rsidP="00C27A47">
      <w:pPr>
        <w:pStyle w:val="xmsonormal"/>
        <w:shd w:val="clear" w:color="auto" w:fill="FFFFFF"/>
        <w:spacing w:before="0" w:beforeAutospacing="0" w:after="0" w:afterAutospacing="0" w:line="276" w:lineRule="auto"/>
      </w:pPr>
    </w:p>
    <w:tbl>
      <w:tblPr>
        <w:tblW w:w="7412" w:type="dxa"/>
        <w:tblLook w:val="04A0" w:firstRow="1" w:lastRow="0" w:firstColumn="1" w:lastColumn="0" w:noHBand="0" w:noVBand="1"/>
      </w:tblPr>
      <w:tblGrid>
        <w:gridCol w:w="1293"/>
        <w:gridCol w:w="770"/>
        <w:gridCol w:w="1440"/>
        <w:gridCol w:w="2173"/>
        <w:gridCol w:w="1736"/>
      </w:tblGrid>
      <w:tr w:rsidR="00C27A47" w:rsidRPr="004D160D" w14:paraId="77642B4E" w14:textId="77777777" w:rsidTr="003C4072">
        <w:trPr>
          <w:trHeight w:val="290"/>
        </w:trPr>
        <w:tc>
          <w:tcPr>
            <w:tcW w:w="5676" w:type="dxa"/>
            <w:gridSpan w:val="4"/>
            <w:tcBorders>
              <w:top w:val="nil"/>
              <w:left w:val="nil"/>
              <w:bottom w:val="nil"/>
              <w:right w:val="nil"/>
            </w:tcBorders>
            <w:shd w:val="clear" w:color="000000" w:fill="BDD7EE"/>
            <w:noWrap/>
            <w:vAlign w:val="bottom"/>
            <w:hideMark/>
          </w:tcPr>
          <w:p w14:paraId="6DB6F4C2"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Attrition Rates WNY Site Total</w:t>
            </w:r>
          </w:p>
        </w:tc>
        <w:tc>
          <w:tcPr>
            <w:tcW w:w="1736" w:type="dxa"/>
            <w:tcBorders>
              <w:top w:val="nil"/>
              <w:left w:val="nil"/>
              <w:bottom w:val="nil"/>
              <w:right w:val="nil"/>
            </w:tcBorders>
            <w:noWrap/>
            <w:vAlign w:val="bottom"/>
            <w:hideMark/>
          </w:tcPr>
          <w:p w14:paraId="1ED89F4E" w14:textId="77777777" w:rsidR="00C27A47" w:rsidRPr="004D160D" w:rsidRDefault="00C27A47" w:rsidP="003C4072">
            <w:pPr>
              <w:spacing w:after="0" w:line="240" w:lineRule="auto"/>
              <w:jc w:val="center"/>
              <w:rPr>
                <w:rFonts w:ascii="Calibri" w:eastAsia="Times New Roman" w:hAnsi="Calibri" w:cs="Calibri"/>
                <w:b/>
                <w:bCs/>
                <w:color w:val="000000"/>
              </w:rPr>
            </w:pPr>
          </w:p>
        </w:tc>
      </w:tr>
      <w:tr w:rsidR="00C27A47" w:rsidRPr="004D160D" w14:paraId="04556A70" w14:textId="77777777" w:rsidTr="003C4072">
        <w:trPr>
          <w:trHeight w:val="290"/>
        </w:trPr>
        <w:tc>
          <w:tcPr>
            <w:tcW w:w="1293" w:type="dxa"/>
            <w:tcBorders>
              <w:top w:val="nil"/>
              <w:left w:val="nil"/>
              <w:bottom w:val="nil"/>
              <w:right w:val="nil"/>
            </w:tcBorders>
            <w:noWrap/>
            <w:vAlign w:val="bottom"/>
            <w:hideMark/>
          </w:tcPr>
          <w:p w14:paraId="58DE4379"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Month (1st)</w:t>
            </w:r>
          </w:p>
        </w:tc>
        <w:tc>
          <w:tcPr>
            <w:tcW w:w="770" w:type="dxa"/>
            <w:tcBorders>
              <w:top w:val="nil"/>
              <w:left w:val="nil"/>
              <w:bottom w:val="nil"/>
              <w:right w:val="nil"/>
            </w:tcBorders>
            <w:noWrap/>
            <w:vAlign w:val="bottom"/>
            <w:hideMark/>
          </w:tcPr>
          <w:p w14:paraId="61CF67C6"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Avg HC</w:t>
            </w:r>
          </w:p>
        </w:tc>
        <w:tc>
          <w:tcPr>
            <w:tcW w:w="1440" w:type="dxa"/>
            <w:tcBorders>
              <w:top w:val="nil"/>
              <w:left w:val="nil"/>
              <w:bottom w:val="nil"/>
              <w:right w:val="nil"/>
            </w:tcBorders>
            <w:noWrap/>
            <w:vAlign w:val="bottom"/>
            <w:hideMark/>
          </w:tcPr>
          <w:p w14:paraId="6CCD0991"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Total Leavers</w:t>
            </w:r>
          </w:p>
        </w:tc>
        <w:tc>
          <w:tcPr>
            <w:tcW w:w="2173" w:type="dxa"/>
            <w:tcBorders>
              <w:top w:val="nil"/>
              <w:left w:val="nil"/>
              <w:bottom w:val="nil"/>
              <w:right w:val="nil"/>
            </w:tcBorders>
            <w:noWrap/>
            <w:vAlign w:val="bottom"/>
            <w:hideMark/>
          </w:tcPr>
          <w:p w14:paraId="10F4FC6F"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Monthly Attrition %</w:t>
            </w:r>
          </w:p>
        </w:tc>
        <w:tc>
          <w:tcPr>
            <w:tcW w:w="1736" w:type="dxa"/>
            <w:tcBorders>
              <w:top w:val="nil"/>
              <w:left w:val="nil"/>
              <w:bottom w:val="nil"/>
              <w:right w:val="nil"/>
            </w:tcBorders>
            <w:noWrap/>
            <w:vAlign w:val="bottom"/>
            <w:hideMark/>
          </w:tcPr>
          <w:p w14:paraId="2184F270" w14:textId="77777777" w:rsidR="00C27A47" w:rsidRPr="004D160D" w:rsidRDefault="00C27A47" w:rsidP="003C4072">
            <w:pPr>
              <w:spacing w:after="0" w:line="240" w:lineRule="auto"/>
              <w:jc w:val="center"/>
              <w:rPr>
                <w:rFonts w:ascii="Calibri" w:eastAsia="Times New Roman" w:hAnsi="Calibri" w:cs="Calibri"/>
                <w:b/>
                <w:bCs/>
                <w:color w:val="000000"/>
              </w:rPr>
            </w:pPr>
            <w:r w:rsidRPr="004D160D">
              <w:rPr>
                <w:rFonts w:ascii="Calibri" w:eastAsia="Times New Roman" w:hAnsi="Calibri" w:cs="Calibri"/>
                <w:b/>
                <w:bCs/>
                <w:color w:val="000000"/>
              </w:rPr>
              <w:t xml:space="preserve">Attrition per </w:t>
            </w:r>
            <w:proofErr w:type="spellStart"/>
            <w:r w:rsidRPr="004D160D">
              <w:rPr>
                <w:rFonts w:ascii="Calibri" w:eastAsia="Times New Roman" w:hAnsi="Calibri" w:cs="Calibri"/>
                <w:b/>
                <w:bCs/>
                <w:color w:val="000000"/>
              </w:rPr>
              <w:t>Qtr</w:t>
            </w:r>
            <w:proofErr w:type="spellEnd"/>
          </w:p>
        </w:tc>
      </w:tr>
      <w:tr w:rsidR="00C27A47" w:rsidRPr="004D160D" w14:paraId="6E9CEB26" w14:textId="77777777" w:rsidTr="003C4072">
        <w:trPr>
          <w:trHeight w:val="290"/>
        </w:trPr>
        <w:tc>
          <w:tcPr>
            <w:tcW w:w="1293" w:type="dxa"/>
            <w:tcBorders>
              <w:top w:val="nil"/>
              <w:left w:val="nil"/>
              <w:bottom w:val="nil"/>
              <w:right w:val="nil"/>
            </w:tcBorders>
            <w:noWrap/>
            <w:vAlign w:val="bottom"/>
            <w:hideMark/>
          </w:tcPr>
          <w:p w14:paraId="5BE1038F"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Jan-25</w:t>
            </w:r>
          </w:p>
        </w:tc>
        <w:tc>
          <w:tcPr>
            <w:tcW w:w="770" w:type="dxa"/>
            <w:tcBorders>
              <w:top w:val="nil"/>
              <w:left w:val="nil"/>
              <w:bottom w:val="nil"/>
              <w:right w:val="nil"/>
            </w:tcBorders>
            <w:noWrap/>
            <w:vAlign w:val="bottom"/>
            <w:hideMark/>
          </w:tcPr>
          <w:p w14:paraId="6252599E"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0C44E5FB"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4A37910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0.0000%</w:t>
            </w:r>
          </w:p>
        </w:tc>
        <w:tc>
          <w:tcPr>
            <w:tcW w:w="1736" w:type="dxa"/>
            <w:vMerge w:val="restart"/>
            <w:tcBorders>
              <w:top w:val="single" w:sz="4" w:space="0" w:color="auto"/>
              <w:left w:val="single" w:sz="4" w:space="0" w:color="auto"/>
              <w:bottom w:val="single" w:sz="4" w:space="0" w:color="000000"/>
              <w:right w:val="single" w:sz="4" w:space="0" w:color="auto"/>
            </w:tcBorders>
            <w:shd w:val="clear" w:color="000000" w:fill="FFE699"/>
            <w:noWrap/>
            <w:vAlign w:val="center"/>
            <w:hideMark/>
          </w:tcPr>
          <w:p w14:paraId="50C3478E"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12.84%</w:t>
            </w:r>
          </w:p>
        </w:tc>
      </w:tr>
      <w:tr w:rsidR="00C27A47" w:rsidRPr="004D160D" w14:paraId="041FC3A3" w14:textId="77777777" w:rsidTr="003C4072">
        <w:trPr>
          <w:trHeight w:val="290"/>
        </w:trPr>
        <w:tc>
          <w:tcPr>
            <w:tcW w:w="1293" w:type="dxa"/>
            <w:tcBorders>
              <w:top w:val="nil"/>
              <w:left w:val="nil"/>
              <w:bottom w:val="nil"/>
              <w:right w:val="nil"/>
            </w:tcBorders>
            <w:noWrap/>
            <w:vAlign w:val="bottom"/>
            <w:hideMark/>
          </w:tcPr>
          <w:p w14:paraId="14F60579"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Feb-25</w:t>
            </w:r>
          </w:p>
        </w:tc>
        <w:tc>
          <w:tcPr>
            <w:tcW w:w="770" w:type="dxa"/>
            <w:tcBorders>
              <w:top w:val="nil"/>
              <w:left w:val="nil"/>
              <w:bottom w:val="nil"/>
              <w:right w:val="nil"/>
            </w:tcBorders>
            <w:noWrap/>
            <w:vAlign w:val="bottom"/>
            <w:hideMark/>
          </w:tcPr>
          <w:p w14:paraId="3D3C9F64"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59BB8E27"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0B494B4F"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3.5088%</w:t>
            </w:r>
          </w:p>
        </w:tc>
        <w:tc>
          <w:tcPr>
            <w:tcW w:w="1736" w:type="dxa"/>
            <w:vMerge/>
            <w:tcBorders>
              <w:top w:val="single" w:sz="4" w:space="0" w:color="auto"/>
              <w:left w:val="single" w:sz="4" w:space="0" w:color="auto"/>
              <w:bottom w:val="single" w:sz="4" w:space="0" w:color="000000"/>
              <w:right w:val="single" w:sz="4" w:space="0" w:color="auto"/>
            </w:tcBorders>
            <w:vAlign w:val="center"/>
            <w:hideMark/>
          </w:tcPr>
          <w:p w14:paraId="15DAC0B6"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528C3CC9" w14:textId="77777777" w:rsidTr="003C4072">
        <w:trPr>
          <w:trHeight w:val="290"/>
        </w:trPr>
        <w:tc>
          <w:tcPr>
            <w:tcW w:w="1293" w:type="dxa"/>
            <w:tcBorders>
              <w:top w:val="nil"/>
              <w:left w:val="nil"/>
              <w:bottom w:val="nil"/>
              <w:right w:val="nil"/>
            </w:tcBorders>
            <w:noWrap/>
            <w:vAlign w:val="bottom"/>
            <w:hideMark/>
          </w:tcPr>
          <w:p w14:paraId="51A0FC8F"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Mar-25</w:t>
            </w:r>
          </w:p>
        </w:tc>
        <w:tc>
          <w:tcPr>
            <w:tcW w:w="770" w:type="dxa"/>
            <w:tcBorders>
              <w:top w:val="nil"/>
              <w:left w:val="nil"/>
              <w:bottom w:val="nil"/>
              <w:right w:val="nil"/>
            </w:tcBorders>
            <w:noWrap/>
            <w:vAlign w:val="bottom"/>
            <w:hideMark/>
          </w:tcPr>
          <w:p w14:paraId="2805EA91"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54</w:t>
            </w:r>
          </w:p>
        </w:tc>
        <w:tc>
          <w:tcPr>
            <w:tcW w:w="1440" w:type="dxa"/>
            <w:tcBorders>
              <w:top w:val="nil"/>
              <w:left w:val="nil"/>
              <w:bottom w:val="nil"/>
              <w:right w:val="nil"/>
            </w:tcBorders>
            <w:noWrap/>
            <w:vAlign w:val="bottom"/>
            <w:hideMark/>
          </w:tcPr>
          <w:p w14:paraId="060496BE"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w:t>
            </w:r>
          </w:p>
        </w:tc>
        <w:tc>
          <w:tcPr>
            <w:tcW w:w="2173" w:type="dxa"/>
            <w:tcBorders>
              <w:top w:val="nil"/>
              <w:left w:val="nil"/>
              <w:bottom w:val="nil"/>
              <w:right w:val="nil"/>
            </w:tcBorders>
            <w:noWrap/>
            <w:vAlign w:val="bottom"/>
            <w:hideMark/>
          </w:tcPr>
          <w:p w14:paraId="7917B73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9.2593%</w:t>
            </w:r>
          </w:p>
        </w:tc>
        <w:tc>
          <w:tcPr>
            <w:tcW w:w="1736" w:type="dxa"/>
            <w:vMerge/>
            <w:tcBorders>
              <w:top w:val="single" w:sz="4" w:space="0" w:color="auto"/>
              <w:left w:val="single" w:sz="4" w:space="0" w:color="auto"/>
              <w:bottom w:val="single" w:sz="4" w:space="0" w:color="000000"/>
              <w:right w:val="single" w:sz="4" w:space="0" w:color="auto"/>
            </w:tcBorders>
            <w:vAlign w:val="center"/>
            <w:hideMark/>
          </w:tcPr>
          <w:p w14:paraId="1DDD6C30"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01F9988F" w14:textId="77777777" w:rsidTr="003C4072">
        <w:trPr>
          <w:trHeight w:val="290"/>
        </w:trPr>
        <w:tc>
          <w:tcPr>
            <w:tcW w:w="1293" w:type="dxa"/>
            <w:tcBorders>
              <w:top w:val="nil"/>
              <w:left w:val="nil"/>
              <w:bottom w:val="nil"/>
              <w:right w:val="nil"/>
            </w:tcBorders>
            <w:noWrap/>
            <w:vAlign w:val="bottom"/>
            <w:hideMark/>
          </w:tcPr>
          <w:p w14:paraId="6904D291"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Apr-25</w:t>
            </w:r>
          </w:p>
        </w:tc>
        <w:tc>
          <w:tcPr>
            <w:tcW w:w="770" w:type="dxa"/>
            <w:tcBorders>
              <w:top w:val="nil"/>
              <w:left w:val="nil"/>
              <w:bottom w:val="nil"/>
              <w:right w:val="nil"/>
            </w:tcBorders>
            <w:noWrap/>
            <w:vAlign w:val="bottom"/>
            <w:hideMark/>
          </w:tcPr>
          <w:p w14:paraId="790F05ED"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50</w:t>
            </w:r>
          </w:p>
        </w:tc>
        <w:tc>
          <w:tcPr>
            <w:tcW w:w="1440" w:type="dxa"/>
            <w:tcBorders>
              <w:top w:val="nil"/>
              <w:left w:val="nil"/>
              <w:bottom w:val="nil"/>
              <w:right w:val="nil"/>
            </w:tcBorders>
            <w:noWrap/>
            <w:vAlign w:val="bottom"/>
            <w:hideMark/>
          </w:tcPr>
          <w:p w14:paraId="50633B99"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09F24902"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0.0000%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2EE77ED6"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5.48%</w:t>
            </w:r>
          </w:p>
        </w:tc>
      </w:tr>
      <w:tr w:rsidR="00C27A47" w:rsidRPr="004D160D" w14:paraId="1B58EA76" w14:textId="77777777" w:rsidTr="003C4072">
        <w:trPr>
          <w:trHeight w:val="290"/>
        </w:trPr>
        <w:tc>
          <w:tcPr>
            <w:tcW w:w="1293" w:type="dxa"/>
            <w:tcBorders>
              <w:top w:val="nil"/>
              <w:left w:val="nil"/>
              <w:bottom w:val="nil"/>
              <w:right w:val="nil"/>
            </w:tcBorders>
            <w:noWrap/>
            <w:vAlign w:val="bottom"/>
            <w:hideMark/>
          </w:tcPr>
          <w:p w14:paraId="5F5E5DFE"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May-25</w:t>
            </w:r>
          </w:p>
        </w:tc>
        <w:tc>
          <w:tcPr>
            <w:tcW w:w="770" w:type="dxa"/>
            <w:tcBorders>
              <w:top w:val="nil"/>
              <w:left w:val="nil"/>
              <w:bottom w:val="nil"/>
              <w:right w:val="nil"/>
            </w:tcBorders>
            <w:noWrap/>
            <w:vAlign w:val="bottom"/>
            <w:hideMark/>
          </w:tcPr>
          <w:p w14:paraId="4248D462"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7F088EC9"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w:t>
            </w:r>
          </w:p>
        </w:tc>
        <w:tc>
          <w:tcPr>
            <w:tcW w:w="2173" w:type="dxa"/>
            <w:tcBorders>
              <w:top w:val="nil"/>
              <w:left w:val="nil"/>
              <w:bottom w:val="nil"/>
              <w:right w:val="nil"/>
            </w:tcBorders>
            <w:noWrap/>
            <w:vAlign w:val="bottom"/>
            <w:hideMark/>
          </w:tcPr>
          <w:p w14:paraId="065AB766"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1.7544%</w:t>
            </w:r>
          </w:p>
        </w:tc>
        <w:tc>
          <w:tcPr>
            <w:tcW w:w="1736" w:type="dxa"/>
            <w:vMerge/>
            <w:tcBorders>
              <w:top w:val="nil"/>
              <w:left w:val="single" w:sz="4" w:space="0" w:color="auto"/>
              <w:bottom w:val="single" w:sz="4" w:space="0" w:color="000000"/>
              <w:right w:val="single" w:sz="4" w:space="0" w:color="auto"/>
            </w:tcBorders>
            <w:vAlign w:val="center"/>
            <w:hideMark/>
          </w:tcPr>
          <w:p w14:paraId="613A79A0"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2055DD6A" w14:textId="77777777" w:rsidTr="003C4072">
        <w:trPr>
          <w:trHeight w:val="290"/>
        </w:trPr>
        <w:tc>
          <w:tcPr>
            <w:tcW w:w="1293" w:type="dxa"/>
            <w:tcBorders>
              <w:top w:val="nil"/>
              <w:left w:val="nil"/>
              <w:bottom w:val="nil"/>
              <w:right w:val="nil"/>
            </w:tcBorders>
            <w:noWrap/>
            <w:vAlign w:val="bottom"/>
            <w:hideMark/>
          </w:tcPr>
          <w:p w14:paraId="3D276398"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Jun-25</w:t>
            </w:r>
          </w:p>
        </w:tc>
        <w:tc>
          <w:tcPr>
            <w:tcW w:w="770" w:type="dxa"/>
            <w:tcBorders>
              <w:top w:val="nil"/>
              <w:left w:val="nil"/>
              <w:bottom w:val="nil"/>
              <w:right w:val="nil"/>
            </w:tcBorders>
            <w:noWrap/>
            <w:vAlign w:val="bottom"/>
            <w:hideMark/>
          </w:tcPr>
          <w:p w14:paraId="2B2496EF"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35BF2B1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01E3CF4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3.5714%</w:t>
            </w:r>
          </w:p>
        </w:tc>
        <w:tc>
          <w:tcPr>
            <w:tcW w:w="1736" w:type="dxa"/>
            <w:vMerge/>
            <w:tcBorders>
              <w:top w:val="nil"/>
              <w:left w:val="single" w:sz="4" w:space="0" w:color="auto"/>
              <w:bottom w:val="single" w:sz="4" w:space="0" w:color="000000"/>
              <w:right w:val="single" w:sz="4" w:space="0" w:color="auto"/>
            </w:tcBorders>
            <w:vAlign w:val="center"/>
            <w:hideMark/>
          </w:tcPr>
          <w:p w14:paraId="1B9438DB"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5386CB0B" w14:textId="77777777" w:rsidTr="003C4072">
        <w:trPr>
          <w:trHeight w:val="290"/>
        </w:trPr>
        <w:tc>
          <w:tcPr>
            <w:tcW w:w="1293" w:type="dxa"/>
            <w:tcBorders>
              <w:top w:val="nil"/>
              <w:left w:val="nil"/>
              <w:bottom w:val="nil"/>
              <w:right w:val="nil"/>
            </w:tcBorders>
            <w:noWrap/>
            <w:vAlign w:val="bottom"/>
            <w:hideMark/>
          </w:tcPr>
          <w:p w14:paraId="191BEA4D"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Jul-25</w:t>
            </w:r>
          </w:p>
        </w:tc>
        <w:tc>
          <w:tcPr>
            <w:tcW w:w="770" w:type="dxa"/>
            <w:tcBorders>
              <w:top w:val="nil"/>
              <w:left w:val="nil"/>
              <w:bottom w:val="nil"/>
              <w:right w:val="nil"/>
            </w:tcBorders>
            <w:noWrap/>
            <w:vAlign w:val="bottom"/>
            <w:hideMark/>
          </w:tcPr>
          <w:p w14:paraId="5EF847B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75E32238"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25A4C524"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0.0000%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3D2BC73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7.10%</w:t>
            </w:r>
          </w:p>
        </w:tc>
      </w:tr>
      <w:tr w:rsidR="00C27A47" w:rsidRPr="004D160D" w14:paraId="7917659A" w14:textId="77777777" w:rsidTr="003C4072">
        <w:trPr>
          <w:trHeight w:val="290"/>
        </w:trPr>
        <w:tc>
          <w:tcPr>
            <w:tcW w:w="1293" w:type="dxa"/>
            <w:tcBorders>
              <w:top w:val="nil"/>
              <w:left w:val="nil"/>
              <w:bottom w:val="nil"/>
              <w:right w:val="nil"/>
            </w:tcBorders>
            <w:noWrap/>
            <w:vAlign w:val="bottom"/>
            <w:hideMark/>
          </w:tcPr>
          <w:p w14:paraId="75285011"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Aug-25</w:t>
            </w:r>
          </w:p>
        </w:tc>
        <w:tc>
          <w:tcPr>
            <w:tcW w:w="770" w:type="dxa"/>
            <w:tcBorders>
              <w:top w:val="nil"/>
              <w:left w:val="nil"/>
              <w:bottom w:val="nil"/>
              <w:right w:val="nil"/>
            </w:tcBorders>
            <w:noWrap/>
            <w:vAlign w:val="bottom"/>
            <w:hideMark/>
          </w:tcPr>
          <w:p w14:paraId="26948BA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57</w:t>
            </w:r>
          </w:p>
        </w:tc>
        <w:tc>
          <w:tcPr>
            <w:tcW w:w="1440" w:type="dxa"/>
            <w:tcBorders>
              <w:top w:val="nil"/>
              <w:left w:val="nil"/>
              <w:bottom w:val="nil"/>
              <w:right w:val="nil"/>
            </w:tcBorders>
            <w:noWrap/>
            <w:vAlign w:val="bottom"/>
            <w:hideMark/>
          </w:tcPr>
          <w:p w14:paraId="2BBF03C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w:t>
            </w:r>
          </w:p>
        </w:tc>
        <w:tc>
          <w:tcPr>
            <w:tcW w:w="2173" w:type="dxa"/>
            <w:tcBorders>
              <w:top w:val="nil"/>
              <w:left w:val="nil"/>
              <w:bottom w:val="nil"/>
              <w:right w:val="nil"/>
            </w:tcBorders>
            <w:noWrap/>
            <w:vAlign w:val="bottom"/>
            <w:hideMark/>
          </w:tcPr>
          <w:p w14:paraId="59FFB46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1.7544%</w:t>
            </w:r>
          </w:p>
        </w:tc>
        <w:tc>
          <w:tcPr>
            <w:tcW w:w="1736" w:type="dxa"/>
            <w:vMerge/>
            <w:tcBorders>
              <w:top w:val="nil"/>
              <w:left w:val="single" w:sz="4" w:space="0" w:color="auto"/>
              <w:bottom w:val="single" w:sz="4" w:space="0" w:color="000000"/>
              <w:right w:val="single" w:sz="4" w:space="0" w:color="auto"/>
            </w:tcBorders>
            <w:vAlign w:val="center"/>
            <w:hideMark/>
          </w:tcPr>
          <w:p w14:paraId="41B93447"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54F848EB" w14:textId="77777777" w:rsidTr="003C4072">
        <w:trPr>
          <w:trHeight w:val="290"/>
        </w:trPr>
        <w:tc>
          <w:tcPr>
            <w:tcW w:w="1293" w:type="dxa"/>
            <w:tcBorders>
              <w:top w:val="nil"/>
              <w:left w:val="nil"/>
              <w:bottom w:val="nil"/>
              <w:right w:val="nil"/>
            </w:tcBorders>
            <w:noWrap/>
            <w:vAlign w:val="bottom"/>
            <w:hideMark/>
          </w:tcPr>
          <w:p w14:paraId="11A1AEA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Sep-25</w:t>
            </w:r>
          </w:p>
        </w:tc>
        <w:tc>
          <w:tcPr>
            <w:tcW w:w="770" w:type="dxa"/>
            <w:tcBorders>
              <w:top w:val="nil"/>
              <w:left w:val="nil"/>
              <w:bottom w:val="nil"/>
              <w:right w:val="nil"/>
            </w:tcBorders>
            <w:noWrap/>
            <w:vAlign w:val="bottom"/>
            <w:hideMark/>
          </w:tcPr>
          <w:p w14:paraId="02B6BB5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56</w:t>
            </w:r>
          </w:p>
        </w:tc>
        <w:tc>
          <w:tcPr>
            <w:tcW w:w="1440" w:type="dxa"/>
            <w:tcBorders>
              <w:top w:val="nil"/>
              <w:left w:val="nil"/>
              <w:bottom w:val="nil"/>
              <w:right w:val="nil"/>
            </w:tcBorders>
            <w:noWrap/>
            <w:vAlign w:val="bottom"/>
            <w:hideMark/>
          </w:tcPr>
          <w:p w14:paraId="373E2E62"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2</w:t>
            </w:r>
          </w:p>
        </w:tc>
        <w:tc>
          <w:tcPr>
            <w:tcW w:w="2173" w:type="dxa"/>
            <w:tcBorders>
              <w:top w:val="nil"/>
              <w:left w:val="nil"/>
              <w:bottom w:val="nil"/>
              <w:right w:val="nil"/>
            </w:tcBorders>
            <w:noWrap/>
            <w:vAlign w:val="bottom"/>
            <w:hideMark/>
          </w:tcPr>
          <w:p w14:paraId="67863267"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3.5714%</w:t>
            </w:r>
          </w:p>
        </w:tc>
        <w:tc>
          <w:tcPr>
            <w:tcW w:w="1736" w:type="dxa"/>
            <w:vMerge/>
            <w:tcBorders>
              <w:top w:val="nil"/>
              <w:left w:val="single" w:sz="4" w:space="0" w:color="auto"/>
              <w:bottom w:val="single" w:sz="4" w:space="0" w:color="000000"/>
              <w:right w:val="single" w:sz="4" w:space="0" w:color="auto"/>
            </w:tcBorders>
            <w:vAlign w:val="center"/>
            <w:hideMark/>
          </w:tcPr>
          <w:p w14:paraId="2248913B"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00F13111" w14:textId="77777777" w:rsidTr="003C4072">
        <w:trPr>
          <w:trHeight w:val="290"/>
        </w:trPr>
        <w:tc>
          <w:tcPr>
            <w:tcW w:w="1293" w:type="dxa"/>
            <w:tcBorders>
              <w:top w:val="nil"/>
              <w:left w:val="nil"/>
              <w:bottom w:val="nil"/>
              <w:right w:val="nil"/>
            </w:tcBorders>
            <w:noWrap/>
            <w:vAlign w:val="bottom"/>
            <w:hideMark/>
          </w:tcPr>
          <w:p w14:paraId="541239F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Oct-25</w:t>
            </w:r>
          </w:p>
        </w:tc>
        <w:tc>
          <w:tcPr>
            <w:tcW w:w="770" w:type="dxa"/>
            <w:tcBorders>
              <w:top w:val="nil"/>
              <w:left w:val="nil"/>
              <w:bottom w:val="nil"/>
              <w:right w:val="nil"/>
            </w:tcBorders>
            <w:noWrap/>
            <w:vAlign w:val="bottom"/>
            <w:hideMark/>
          </w:tcPr>
          <w:p w14:paraId="5A465CFF"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1440" w:type="dxa"/>
            <w:tcBorders>
              <w:top w:val="nil"/>
              <w:left w:val="nil"/>
              <w:bottom w:val="nil"/>
              <w:right w:val="nil"/>
            </w:tcBorders>
            <w:noWrap/>
            <w:vAlign w:val="bottom"/>
            <w:hideMark/>
          </w:tcPr>
          <w:p w14:paraId="586A792D"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07B7ABB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c>
          <w:tcPr>
            <w:tcW w:w="173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2C42277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r>
      <w:tr w:rsidR="00C27A47" w:rsidRPr="004D160D" w14:paraId="4198565A" w14:textId="77777777" w:rsidTr="003C4072">
        <w:trPr>
          <w:trHeight w:val="290"/>
        </w:trPr>
        <w:tc>
          <w:tcPr>
            <w:tcW w:w="1293" w:type="dxa"/>
            <w:tcBorders>
              <w:top w:val="nil"/>
              <w:left w:val="nil"/>
              <w:bottom w:val="nil"/>
              <w:right w:val="nil"/>
            </w:tcBorders>
            <w:noWrap/>
            <w:vAlign w:val="bottom"/>
            <w:hideMark/>
          </w:tcPr>
          <w:p w14:paraId="3FF4001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Nov-25</w:t>
            </w:r>
          </w:p>
        </w:tc>
        <w:tc>
          <w:tcPr>
            <w:tcW w:w="770" w:type="dxa"/>
            <w:tcBorders>
              <w:top w:val="nil"/>
              <w:left w:val="nil"/>
              <w:bottom w:val="nil"/>
              <w:right w:val="nil"/>
            </w:tcBorders>
            <w:noWrap/>
            <w:vAlign w:val="bottom"/>
            <w:hideMark/>
          </w:tcPr>
          <w:p w14:paraId="0EB34A12"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1440" w:type="dxa"/>
            <w:tcBorders>
              <w:top w:val="nil"/>
              <w:left w:val="nil"/>
              <w:bottom w:val="nil"/>
              <w:right w:val="nil"/>
            </w:tcBorders>
            <w:noWrap/>
            <w:vAlign w:val="bottom"/>
            <w:hideMark/>
          </w:tcPr>
          <w:p w14:paraId="0F2D54D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591C1D02"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c>
          <w:tcPr>
            <w:tcW w:w="1736" w:type="dxa"/>
            <w:vMerge/>
            <w:tcBorders>
              <w:top w:val="nil"/>
              <w:left w:val="single" w:sz="4" w:space="0" w:color="auto"/>
              <w:bottom w:val="single" w:sz="4" w:space="0" w:color="000000"/>
              <w:right w:val="single" w:sz="4" w:space="0" w:color="auto"/>
            </w:tcBorders>
            <w:vAlign w:val="center"/>
            <w:hideMark/>
          </w:tcPr>
          <w:p w14:paraId="2691C752"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6CFA73EC" w14:textId="77777777" w:rsidTr="003C4072">
        <w:trPr>
          <w:trHeight w:val="290"/>
        </w:trPr>
        <w:tc>
          <w:tcPr>
            <w:tcW w:w="1293" w:type="dxa"/>
            <w:tcBorders>
              <w:top w:val="nil"/>
              <w:left w:val="nil"/>
              <w:bottom w:val="nil"/>
              <w:right w:val="nil"/>
            </w:tcBorders>
            <w:noWrap/>
            <w:vAlign w:val="bottom"/>
            <w:hideMark/>
          </w:tcPr>
          <w:p w14:paraId="0C359211"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Dec-25</w:t>
            </w:r>
          </w:p>
        </w:tc>
        <w:tc>
          <w:tcPr>
            <w:tcW w:w="770" w:type="dxa"/>
            <w:tcBorders>
              <w:top w:val="nil"/>
              <w:left w:val="nil"/>
              <w:bottom w:val="nil"/>
              <w:right w:val="nil"/>
            </w:tcBorders>
            <w:noWrap/>
            <w:vAlign w:val="bottom"/>
            <w:hideMark/>
          </w:tcPr>
          <w:p w14:paraId="7E3141B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1440" w:type="dxa"/>
            <w:tcBorders>
              <w:top w:val="nil"/>
              <w:left w:val="nil"/>
              <w:bottom w:val="single" w:sz="4" w:space="0" w:color="auto"/>
              <w:right w:val="nil"/>
            </w:tcBorders>
            <w:noWrap/>
            <w:vAlign w:val="bottom"/>
            <w:hideMark/>
          </w:tcPr>
          <w:p w14:paraId="42B2AB0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5B58D39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c>
          <w:tcPr>
            <w:tcW w:w="1736" w:type="dxa"/>
            <w:vMerge/>
            <w:tcBorders>
              <w:top w:val="nil"/>
              <w:left w:val="single" w:sz="4" w:space="0" w:color="auto"/>
              <w:bottom w:val="single" w:sz="4" w:space="0" w:color="000000"/>
              <w:right w:val="single" w:sz="4" w:space="0" w:color="auto"/>
            </w:tcBorders>
            <w:vAlign w:val="center"/>
            <w:hideMark/>
          </w:tcPr>
          <w:p w14:paraId="79B9EE5E" w14:textId="77777777" w:rsidR="00C27A47" w:rsidRPr="004D160D" w:rsidRDefault="00C27A47" w:rsidP="003C4072">
            <w:pPr>
              <w:spacing w:after="0" w:line="240" w:lineRule="auto"/>
              <w:rPr>
                <w:rFonts w:ascii="Calibri" w:eastAsia="Times New Roman" w:hAnsi="Calibri" w:cs="Calibri"/>
                <w:color w:val="000000"/>
              </w:rPr>
            </w:pPr>
          </w:p>
        </w:tc>
      </w:tr>
      <w:tr w:rsidR="00C27A47" w:rsidRPr="004D160D" w14:paraId="17B044F6" w14:textId="77777777" w:rsidTr="003C4072">
        <w:trPr>
          <w:trHeight w:val="290"/>
        </w:trPr>
        <w:tc>
          <w:tcPr>
            <w:tcW w:w="1293" w:type="dxa"/>
            <w:tcBorders>
              <w:top w:val="nil"/>
              <w:left w:val="nil"/>
              <w:bottom w:val="nil"/>
              <w:right w:val="nil"/>
            </w:tcBorders>
            <w:noWrap/>
            <w:vAlign w:val="bottom"/>
            <w:hideMark/>
          </w:tcPr>
          <w:p w14:paraId="5F3E149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Jan-26</w:t>
            </w:r>
          </w:p>
        </w:tc>
        <w:tc>
          <w:tcPr>
            <w:tcW w:w="770" w:type="dxa"/>
            <w:tcBorders>
              <w:top w:val="nil"/>
              <w:left w:val="nil"/>
              <w:bottom w:val="nil"/>
              <w:right w:val="nil"/>
            </w:tcBorders>
            <w:noWrap/>
            <w:vAlign w:val="bottom"/>
            <w:hideMark/>
          </w:tcPr>
          <w:p w14:paraId="6BA93920"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1440" w:type="dxa"/>
            <w:tcBorders>
              <w:top w:val="nil"/>
              <w:left w:val="nil"/>
              <w:bottom w:val="nil"/>
              <w:right w:val="nil"/>
            </w:tcBorders>
            <w:noWrap/>
            <w:vAlign w:val="bottom"/>
            <w:hideMark/>
          </w:tcPr>
          <w:p w14:paraId="56017104"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0</w:t>
            </w:r>
          </w:p>
        </w:tc>
        <w:tc>
          <w:tcPr>
            <w:tcW w:w="2173" w:type="dxa"/>
            <w:tcBorders>
              <w:top w:val="nil"/>
              <w:left w:val="nil"/>
              <w:bottom w:val="nil"/>
              <w:right w:val="nil"/>
            </w:tcBorders>
            <w:noWrap/>
            <w:vAlign w:val="bottom"/>
            <w:hideMark/>
          </w:tcPr>
          <w:p w14:paraId="105991FA"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c>
          <w:tcPr>
            <w:tcW w:w="1736" w:type="dxa"/>
            <w:tcBorders>
              <w:top w:val="nil"/>
              <w:left w:val="nil"/>
              <w:bottom w:val="nil"/>
              <w:right w:val="nil"/>
            </w:tcBorders>
            <w:noWrap/>
            <w:vAlign w:val="bottom"/>
            <w:hideMark/>
          </w:tcPr>
          <w:p w14:paraId="5741F065" w14:textId="77777777" w:rsidR="00C27A47" w:rsidRPr="004D160D" w:rsidRDefault="00C27A47" w:rsidP="003C4072">
            <w:pPr>
              <w:spacing w:after="0" w:line="240" w:lineRule="auto"/>
              <w:jc w:val="center"/>
              <w:rPr>
                <w:rFonts w:ascii="Calibri" w:eastAsia="Times New Roman" w:hAnsi="Calibri" w:cs="Calibri"/>
                <w:color w:val="000000"/>
              </w:rPr>
            </w:pPr>
          </w:p>
        </w:tc>
      </w:tr>
      <w:tr w:rsidR="00C27A47" w:rsidRPr="004D160D" w14:paraId="5F4A93E1" w14:textId="77777777" w:rsidTr="003C4072">
        <w:trPr>
          <w:trHeight w:val="290"/>
        </w:trPr>
        <w:tc>
          <w:tcPr>
            <w:tcW w:w="1293" w:type="dxa"/>
            <w:tcBorders>
              <w:top w:val="nil"/>
              <w:left w:val="nil"/>
              <w:bottom w:val="nil"/>
              <w:right w:val="nil"/>
            </w:tcBorders>
            <w:noWrap/>
            <w:vAlign w:val="bottom"/>
            <w:hideMark/>
          </w:tcPr>
          <w:p w14:paraId="605244EB" w14:textId="77777777" w:rsidR="00C27A47" w:rsidRPr="004D160D" w:rsidRDefault="00C27A47" w:rsidP="003C4072">
            <w:pPr>
              <w:spacing w:after="0" w:line="240" w:lineRule="auto"/>
              <w:jc w:val="right"/>
              <w:rPr>
                <w:rFonts w:ascii="Calibri" w:eastAsia="Times New Roman" w:hAnsi="Calibri" w:cs="Calibri"/>
                <w:b/>
                <w:bCs/>
                <w:color w:val="000000"/>
              </w:rPr>
            </w:pPr>
            <w:r w:rsidRPr="004D160D">
              <w:rPr>
                <w:rFonts w:ascii="Calibri" w:eastAsia="Times New Roman" w:hAnsi="Calibri" w:cs="Calibri"/>
                <w:b/>
                <w:bCs/>
                <w:color w:val="000000"/>
              </w:rPr>
              <w:t>Total:</w:t>
            </w:r>
          </w:p>
        </w:tc>
        <w:tc>
          <w:tcPr>
            <w:tcW w:w="770" w:type="dxa"/>
            <w:tcBorders>
              <w:top w:val="nil"/>
              <w:left w:val="nil"/>
              <w:bottom w:val="nil"/>
              <w:right w:val="nil"/>
            </w:tcBorders>
            <w:noWrap/>
            <w:vAlign w:val="bottom"/>
            <w:hideMark/>
          </w:tcPr>
          <w:p w14:paraId="4F2AC403" w14:textId="77777777" w:rsidR="00C27A47" w:rsidRPr="004D160D" w:rsidRDefault="00C27A47" w:rsidP="003C4072">
            <w:pPr>
              <w:spacing w:after="0" w:line="240" w:lineRule="auto"/>
              <w:jc w:val="right"/>
              <w:rPr>
                <w:rFonts w:ascii="Calibri" w:eastAsia="Times New Roman" w:hAnsi="Calibri" w:cs="Calibri"/>
                <w:b/>
                <w:bCs/>
                <w:color w:val="000000"/>
              </w:rPr>
            </w:pPr>
          </w:p>
        </w:tc>
        <w:tc>
          <w:tcPr>
            <w:tcW w:w="1440" w:type="dxa"/>
            <w:tcBorders>
              <w:top w:val="nil"/>
              <w:left w:val="nil"/>
              <w:bottom w:val="nil"/>
              <w:right w:val="nil"/>
            </w:tcBorders>
            <w:noWrap/>
            <w:vAlign w:val="bottom"/>
            <w:hideMark/>
          </w:tcPr>
          <w:p w14:paraId="36AE7C5C"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13</w:t>
            </w:r>
          </w:p>
        </w:tc>
        <w:tc>
          <w:tcPr>
            <w:tcW w:w="2173" w:type="dxa"/>
            <w:tcBorders>
              <w:top w:val="nil"/>
              <w:left w:val="nil"/>
              <w:bottom w:val="nil"/>
              <w:right w:val="nil"/>
            </w:tcBorders>
            <w:shd w:val="clear" w:color="000000" w:fill="FFFF00"/>
            <w:noWrap/>
            <w:vAlign w:val="bottom"/>
            <w:hideMark/>
          </w:tcPr>
          <w:p w14:paraId="5EE5A405" w14:textId="77777777" w:rsidR="00C27A47" w:rsidRPr="004D160D" w:rsidRDefault="00C27A47" w:rsidP="003C4072">
            <w:pPr>
              <w:spacing w:after="0" w:line="240" w:lineRule="auto"/>
              <w:jc w:val="center"/>
              <w:rPr>
                <w:rFonts w:ascii="Calibri" w:eastAsia="Times New Roman" w:hAnsi="Calibri" w:cs="Calibri"/>
                <w:color w:val="000000"/>
              </w:rPr>
            </w:pPr>
            <w:r w:rsidRPr="004D160D">
              <w:rPr>
                <w:rFonts w:ascii="Calibri" w:eastAsia="Times New Roman" w:hAnsi="Calibri" w:cs="Calibri"/>
                <w:color w:val="000000"/>
              </w:rPr>
              <w:t>#DIV/0!</w:t>
            </w:r>
          </w:p>
        </w:tc>
        <w:tc>
          <w:tcPr>
            <w:tcW w:w="1736" w:type="dxa"/>
            <w:tcBorders>
              <w:top w:val="nil"/>
              <w:left w:val="nil"/>
              <w:bottom w:val="nil"/>
              <w:right w:val="nil"/>
            </w:tcBorders>
            <w:noWrap/>
            <w:vAlign w:val="bottom"/>
            <w:hideMark/>
          </w:tcPr>
          <w:p w14:paraId="2AD2426A" w14:textId="77777777" w:rsidR="00C27A47" w:rsidRPr="004D160D" w:rsidRDefault="00C27A47" w:rsidP="003C4072">
            <w:pPr>
              <w:spacing w:after="0" w:line="240" w:lineRule="auto"/>
              <w:jc w:val="center"/>
              <w:rPr>
                <w:rFonts w:ascii="Calibri" w:eastAsia="Times New Roman" w:hAnsi="Calibri" w:cs="Calibri"/>
                <w:color w:val="000000"/>
              </w:rPr>
            </w:pPr>
          </w:p>
        </w:tc>
      </w:tr>
    </w:tbl>
    <w:p w14:paraId="3AFF8452" w14:textId="77777777" w:rsidR="00DE746B" w:rsidRDefault="00DE746B" w:rsidP="00DE746B">
      <w:pPr>
        <w:pStyle w:val="xmsonormal"/>
        <w:shd w:val="clear" w:color="auto" w:fill="FFFFFF"/>
        <w:spacing w:before="0" w:beforeAutospacing="0" w:after="0" w:afterAutospacing="0" w:line="276" w:lineRule="auto"/>
        <w:rPr>
          <w:color w:val="EE0000"/>
        </w:rPr>
      </w:pPr>
    </w:p>
    <w:p w14:paraId="1CFB4FE6" w14:textId="77777777" w:rsidR="00DE746B" w:rsidRDefault="00DE746B" w:rsidP="004228C1">
      <w:pPr>
        <w:pStyle w:val="xmsonormal"/>
        <w:shd w:val="clear" w:color="auto" w:fill="FFFFFF"/>
        <w:spacing w:before="0" w:beforeAutospacing="0" w:after="0" w:afterAutospacing="0" w:line="276" w:lineRule="auto"/>
      </w:pPr>
    </w:p>
    <w:p w14:paraId="6E42CF00" w14:textId="35408705" w:rsidR="004228C1" w:rsidRPr="00CE6CAB" w:rsidRDefault="004228C1" w:rsidP="004228C1">
      <w:pPr>
        <w:pStyle w:val="xmsonormal"/>
        <w:shd w:val="clear" w:color="auto" w:fill="FFFFFF"/>
        <w:spacing w:before="0" w:beforeAutospacing="0" w:after="0" w:afterAutospacing="0" w:line="276" w:lineRule="auto"/>
        <w:rPr>
          <w:color w:val="FF0000"/>
        </w:rPr>
      </w:pPr>
      <w:r w:rsidRPr="00540C14">
        <w:t xml:space="preserve">YTD total = </w:t>
      </w:r>
      <w:r>
        <w:t>2</w:t>
      </w:r>
      <w:r w:rsidR="00C27A47">
        <w:t>5</w:t>
      </w:r>
      <w:r>
        <w:t>.</w:t>
      </w:r>
      <w:r w:rsidR="00C27A47">
        <w:t>4</w:t>
      </w:r>
      <w:r w:rsidR="00DE746B">
        <w:t>0</w:t>
      </w:r>
      <w:r>
        <w:t xml:space="preserve">% </w:t>
      </w:r>
      <w:r w:rsidRPr="00540C14">
        <w:t xml:space="preserve">(annual goal of less than the national average of 60%) </w:t>
      </w:r>
    </w:p>
    <w:p w14:paraId="179B6BE1" w14:textId="77777777" w:rsidR="00E40CED" w:rsidRDefault="00E40CED" w:rsidP="004228C1">
      <w:pPr>
        <w:pStyle w:val="xmsonormal"/>
        <w:shd w:val="clear" w:color="auto" w:fill="FFFFFF"/>
        <w:spacing w:before="0" w:beforeAutospacing="0" w:after="0" w:afterAutospacing="0" w:line="276" w:lineRule="auto"/>
      </w:pPr>
    </w:p>
    <w:p w14:paraId="66F654BD" w14:textId="021145A6" w:rsidR="00E40CED" w:rsidRDefault="00E40CED" w:rsidP="00E40CED">
      <w:pPr>
        <w:spacing w:line="276" w:lineRule="auto"/>
        <w:rPr>
          <w:rFonts w:ascii="Times New Roman" w:hAnsi="Times New Roman" w:cs="Times New Roman"/>
          <w:b/>
          <w:bCs/>
          <w:sz w:val="24"/>
          <w:szCs w:val="24"/>
        </w:rPr>
      </w:pPr>
      <w:r>
        <w:rPr>
          <w:rFonts w:ascii="Times New Roman" w:hAnsi="Times New Roman" w:cs="Times New Roman"/>
          <w:b/>
          <w:bCs/>
          <w:sz w:val="24"/>
          <w:szCs w:val="24"/>
        </w:rPr>
        <w:t>E</w:t>
      </w:r>
      <w:r w:rsidRPr="00AB44C3">
        <w:rPr>
          <w:rFonts w:ascii="Times New Roman" w:hAnsi="Times New Roman" w:cs="Times New Roman"/>
          <w:b/>
          <w:bCs/>
          <w:sz w:val="24"/>
          <w:szCs w:val="24"/>
        </w:rPr>
        <w:t xml:space="preserve">mployee Engagement </w:t>
      </w:r>
      <w:r w:rsidR="003C152C">
        <w:rPr>
          <w:rFonts w:ascii="Times New Roman" w:hAnsi="Times New Roman" w:cs="Times New Roman"/>
          <w:b/>
          <w:bCs/>
          <w:sz w:val="24"/>
          <w:szCs w:val="24"/>
        </w:rPr>
        <w:t>Surveys</w:t>
      </w:r>
    </w:p>
    <w:p w14:paraId="63C54A33" w14:textId="7AF09469" w:rsidR="00C27A47" w:rsidRDefault="00C27A47" w:rsidP="00C27A47">
      <w:pPr>
        <w:spacing w:line="276" w:lineRule="auto"/>
        <w:rPr>
          <w:rFonts w:ascii="Times New Roman" w:hAnsi="Times New Roman" w:cs="Times New Roman"/>
          <w:color w:val="EE0000"/>
          <w:sz w:val="24"/>
          <w:szCs w:val="24"/>
        </w:rPr>
      </w:pPr>
      <w:r w:rsidRPr="00917645">
        <w:rPr>
          <w:rFonts w:ascii="Times New Roman" w:hAnsi="Times New Roman" w:cs="Times New Roman"/>
          <w:sz w:val="24"/>
          <w:szCs w:val="24"/>
        </w:rPr>
        <w:t xml:space="preserve">The </w:t>
      </w:r>
      <w:r>
        <w:rPr>
          <w:rFonts w:ascii="Times New Roman" w:hAnsi="Times New Roman" w:cs="Times New Roman"/>
          <w:sz w:val="24"/>
          <w:szCs w:val="24"/>
        </w:rPr>
        <w:t>3</w:t>
      </w:r>
      <w:r w:rsidRPr="00E00457">
        <w:rPr>
          <w:rFonts w:ascii="Times New Roman" w:hAnsi="Times New Roman" w:cs="Times New Roman"/>
          <w:sz w:val="24"/>
          <w:szCs w:val="24"/>
          <w:vertAlign w:val="superscript"/>
        </w:rPr>
        <w:t>rd</w:t>
      </w:r>
      <w:r w:rsidRPr="00917645">
        <w:rPr>
          <w:rFonts w:ascii="Times New Roman" w:hAnsi="Times New Roman" w:cs="Times New Roman"/>
          <w:sz w:val="24"/>
          <w:szCs w:val="24"/>
        </w:rPr>
        <w:t xml:space="preserve"> Quarter Employee Engagement survey was conducted </w:t>
      </w:r>
      <w:r w:rsidRPr="007C53A2">
        <w:rPr>
          <w:rFonts w:ascii="Times New Roman" w:hAnsi="Times New Roman" w:cs="Times New Roman"/>
          <w:sz w:val="24"/>
          <w:szCs w:val="24"/>
        </w:rPr>
        <w:t>with 19 of 56 staff (34</w:t>
      </w:r>
      <w:r>
        <w:rPr>
          <w:rFonts w:ascii="Times New Roman" w:hAnsi="Times New Roman" w:cs="Times New Roman"/>
          <w:sz w:val="24"/>
          <w:szCs w:val="24"/>
        </w:rPr>
        <w:t>%</w:t>
      </w:r>
      <w:r w:rsidRPr="00917645">
        <w:rPr>
          <w:rFonts w:ascii="Times New Roman" w:hAnsi="Times New Roman" w:cs="Times New Roman"/>
          <w:sz w:val="24"/>
          <w:szCs w:val="24"/>
        </w:rPr>
        <w:t>) participating.</w:t>
      </w:r>
      <w:r>
        <w:rPr>
          <w:rFonts w:ascii="Times New Roman" w:hAnsi="Times New Roman" w:cs="Times New Roman"/>
          <w:sz w:val="24"/>
          <w:szCs w:val="24"/>
        </w:rPr>
        <w:t xml:space="preserve"> </w:t>
      </w:r>
      <w:r w:rsidR="004156C2" w:rsidRPr="00235803">
        <w:rPr>
          <w:rFonts w:ascii="Times New Roman" w:hAnsi="Times New Roman" w:cs="Times New Roman"/>
          <w:sz w:val="24"/>
          <w:szCs w:val="24"/>
        </w:rPr>
        <w:t>The same questions were asked in Q</w:t>
      </w:r>
      <w:r w:rsidR="004156C2">
        <w:rPr>
          <w:rFonts w:ascii="Times New Roman" w:hAnsi="Times New Roman" w:cs="Times New Roman"/>
          <w:sz w:val="24"/>
          <w:szCs w:val="24"/>
        </w:rPr>
        <w:t>1</w:t>
      </w:r>
      <w:r w:rsidR="004156C2" w:rsidRPr="00235803">
        <w:rPr>
          <w:rFonts w:ascii="Times New Roman" w:hAnsi="Times New Roman" w:cs="Times New Roman"/>
          <w:sz w:val="24"/>
          <w:szCs w:val="24"/>
        </w:rPr>
        <w:t xml:space="preserve"> 202</w:t>
      </w:r>
      <w:r w:rsidR="004156C2">
        <w:rPr>
          <w:rFonts w:ascii="Times New Roman" w:hAnsi="Times New Roman" w:cs="Times New Roman"/>
          <w:sz w:val="24"/>
          <w:szCs w:val="24"/>
        </w:rPr>
        <w:t>5</w:t>
      </w:r>
      <w:r w:rsidR="004156C2" w:rsidRPr="00235803">
        <w:rPr>
          <w:rFonts w:ascii="Times New Roman" w:hAnsi="Times New Roman" w:cs="Times New Roman"/>
          <w:sz w:val="24"/>
          <w:szCs w:val="24"/>
        </w:rPr>
        <w:t>. The results are below.</w:t>
      </w:r>
    </w:p>
    <w:tbl>
      <w:tblPr>
        <w:tblW w:w="8901" w:type="dxa"/>
        <w:tblLook w:val="04A0" w:firstRow="1" w:lastRow="0" w:firstColumn="1" w:lastColumn="0" w:noHBand="0" w:noVBand="1"/>
      </w:tblPr>
      <w:tblGrid>
        <w:gridCol w:w="3411"/>
        <w:gridCol w:w="222"/>
        <w:gridCol w:w="222"/>
        <w:gridCol w:w="222"/>
        <w:gridCol w:w="376"/>
        <w:gridCol w:w="222"/>
        <w:gridCol w:w="222"/>
        <w:gridCol w:w="222"/>
        <w:gridCol w:w="222"/>
        <w:gridCol w:w="208"/>
        <w:gridCol w:w="1052"/>
        <w:gridCol w:w="208"/>
        <w:gridCol w:w="1132"/>
        <w:gridCol w:w="208"/>
        <w:gridCol w:w="752"/>
      </w:tblGrid>
      <w:tr w:rsidR="00C27A47" w:rsidRPr="00E00457" w14:paraId="5635A0D2" w14:textId="77777777" w:rsidTr="003C4072">
        <w:trPr>
          <w:gridAfter w:val="1"/>
          <w:wAfter w:w="752" w:type="dxa"/>
          <w:trHeight w:val="290"/>
        </w:trPr>
        <w:tc>
          <w:tcPr>
            <w:tcW w:w="4077" w:type="dxa"/>
            <w:gridSpan w:val="4"/>
            <w:tcBorders>
              <w:top w:val="nil"/>
              <w:left w:val="nil"/>
              <w:bottom w:val="single" w:sz="4" w:space="0" w:color="auto"/>
              <w:right w:val="nil"/>
            </w:tcBorders>
            <w:noWrap/>
            <w:vAlign w:val="bottom"/>
            <w:hideMark/>
          </w:tcPr>
          <w:p w14:paraId="22BC61DE"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Questions asked in all 4 Qtrs. 2025</w:t>
            </w:r>
          </w:p>
        </w:tc>
        <w:tc>
          <w:tcPr>
            <w:tcW w:w="1472" w:type="dxa"/>
            <w:gridSpan w:val="6"/>
            <w:tcBorders>
              <w:top w:val="nil"/>
              <w:left w:val="nil"/>
              <w:bottom w:val="single" w:sz="4" w:space="0" w:color="auto"/>
              <w:right w:val="nil"/>
            </w:tcBorders>
            <w:noWrap/>
            <w:vAlign w:val="bottom"/>
            <w:hideMark/>
          </w:tcPr>
          <w:p w14:paraId="3003453C"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 </w:t>
            </w:r>
          </w:p>
        </w:tc>
        <w:tc>
          <w:tcPr>
            <w:tcW w:w="1260" w:type="dxa"/>
            <w:gridSpan w:val="2"/>
            <w:tcBorders>
              <w:top w:val="nil"/>
              <w:left w:val="nil"/>
              <w:bottom w:val="single" w:sz="4" w:space="0" w:color="auto"/>
              <w:right w:val="nil"/>
            </w:tcBorders>
            <w:noWrap/>
            <w:vAlign w:val="bottom"/>
            <w:hideMark/>
          </w:tcPr>
          <w:p w14:paraId="0883E27F"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 </w:t>
            </w:r>
          </w:p>
        </w:tc>
        <w:tc>
          <w:tcPr>
            <w:tcW w:w="1340" w:type="dxa"/>
            <w:gridSpan w:val="2"/>
            <w:tcBorders>
              <w:top w:val="nil"/>
              <w:left w:val="nil"/>
              <w:bottom w:val="single" w:sz="4" w:space="0" w:color="auto"/>
              <w:right w:val="nil"/>
            </w:tcBorders>
            <w:noWrap/>
            <w:vAlign w:val="bottom"/>
            <w:hideMark/>
          </w:tcPr>
          <w:p w14:paraId="4694D17E"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 </w:t>
            </w:r>
          </w:p>
        </w:tc>
      </w:tr>
      <w:tr w:rsidR="00C27A47" w:rsidRPr="00E00457" w14:paraId="2EA4B4B1" w14:textId="77777777" w:rsidTr="003C4072">
        <w:trPr>
          <w:gridAfter w:val="1"/>
          <w:wAfter w:w="752" w:type="dxa"/>
          <w:trHeight w:val="290"/>
        </w:trPr>
        <w:tc>
          <w:tcPr>
            <w:tcW w:w="3411" w:type="dxa"/>
            <w:tcBorders>
              <w:top w:val="nil"/>
              <w:left w:val="nil"/>
              <w:bottom w:val="nil"/>
              <w:right w:val="nil"/>
            </w:tcBorders>
            <w:noWrap/>
            <w:vAlign w:val="bottom"/>
            <w:hideMark/>
          </w:tcPr>
          <w:p w14:paraId="62676E28"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34F9D48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F5A999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1C2A381"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23072C29"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6535DF6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5EC7B62D"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5A8D200C" w14:textId="77777777" w:rsidTr="003C4072">
        <w:trPr>
          <w:gridAfter w:val="1"/>
          <w:wAfter w:w="752" w:type="dxa"/>
          <w:trHeight w:val="290"/>
        </w:trPr>
        <w:tc>
          <w:tcPr>
            <w:tcW w:w="3855" w:type="dxa"/>
            <w:gridSpan w:val="3"/>
            <w:tcBorders>
              <w:top w:val="nil"/>
              <w:left w:val="nil"/>
              <w:bottom w:val="nil"/>
              <w:right w:val="nil"/>
            </w:tcBorders>
            <w:noWrap/>
            <w:vAlign w:val="bottom"/>
            <w:hideMark/>
          </w:tcPr>
          <w:p w14:paraId="7FB4A3B1"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What is your employee Status</w:t>
            </w:r>
          </w:p>
        </w:tc>
        <w:tc>
          <w:tcPr>
            <w:tcW w:w="222" w:type="dxa"/>
            <w:tcBorders>
              <w:top w:val="nil"/>
              <w:left w:val="nil"/>
              <w:bottom w:val="nil"/>
              <w:right w:val="nil"/>
            </w:tcBorders>
            <w:noWrap/>
            <w:vAlign w:val="bottom"/>
            <w:hideMark/>
          </w:tcPr>
          <w:p w14:paraId="4FF8C2BF" w14:textId="77777777" w:rsidR="00C27A47" w:rsidRPr="00E00457" w:rsidRDefault="00C27A47" w:rsidP="003C4072">
            <w:pPr>
              <w:spacing w:after="0" w:line="240" w:lineRule="auto"/>
              <w:rPr>
                <w:rFonts w:ascii="Calibri" w:eastAsia="Times New Roman" w:hAnsi="Calibri" w:cs="Calibri"/>
                <w:b/>
                <w:bCs/>
                <w:color w:val="000000"/>
              </w:rPr>
            </w:pPr>
          </w:p>
        </w:tc>
        <w:tc>
          <w:tcPr>
            <w:tcW w:w="1472" w:type="dxa"/>
            <w:gridSpan w:val="6"/>
            <w:tcBorders>
              <w:top w:val="nil"/>
              <w:left w:val="nil"/>
              <w:bottom w:val="single" w:sz="4" w:space="0" w:color="auto"/>
              <w:right w:val="nil"/>
            </w:tcBorders>
            <w:noWrap/>
            <w:vAlign w:val="bottom"/>
            <w:hideMark/>
          </w:tcPr>
          <w:p w14:paraId="1554068F" w14:textId="77777777" w:rsidR="00C27A47" w:rsidRPr="00E00457" w:rsidRDefault="00C27A47" w:rsidP="003C4072">
            <w:pPr>
              <w:spacing w:after="0" w:line="240" w:lineRule="auto"/>
              <w:rPr>
                <w:rFonts w:ascii="Calibri" w:eastAsia="Times New Roman" w:hAnsi="Calibri" w:cs="Calibri"/>
                <w:b/>
                <w:bCs/>
                <w:color w:val="000000"/>
              </w:rPr>
            </w:pPr>
            <w:proofErr w:type="spellStart"/>
            <w:r w:rsidRPr="00E00457">
              <w:rPr>
                <w:rFonts w:ascii="Calibri" w:eastAsia="Times New Roman" w:hAnsi="Calibri" w:cs="Calibri"/>
                <w:b/>
                <w:bCs/>
                <w:color w:val="000000"/>
              </w:rPr>
              <w:t>Qtr</w:t>
            </w:r>
            <w:proofErr w:type="spellEnd"/>
            <w:r w:rsidRPr="00E00457">
              <w:rPr>
                <w:rFonts w:ascii="Calibri" w:eastAsia="Times New Roman" w:hAnsi="Calibri" w:cs="Calibri"/>
                <w:b/>
                <w:bCs/>
                <w:color w:val="000000"/>
              </w:rPr>
              <w:t xml:space="preserve"> 1</w:t>
            </w:r>
          </w:p>
        </w:tc>
        <w:tc>
          <w:tcPr>
            <w:tcW w:w="1260" w:type="dxa"/>
            <w:gridSpan w:val="2"/>
            <w:tcBorders>
              <w:top w:val="nil"/>
              <w:left w:val="nil"/>
              <w:bottom w:val="single" w:sz="4" w:space="0" w:color="auto"/>
              <w:right w:val="nil"/>
            </w:tcBorders>
            <w:noWrap/>
            <w:vAlign w:val="bottom"/>
            <w:hideMark/>
          </w:tcPr>
          <w:p w14:paraId="538C6860" w14:textId="77777777" w:rsidR="00C27A47" w:rsidRPr="00E00457" w:rsidRDefault="00C27A47" w:rsidP="003C4072">
            <w:pPr>
              <w:spacing w:after="0" w:line="240" w:lineRule="auto"/>
              <w:rPr>
                <w:rFonts w:ascii="Calibri" w:eastAsia="Times New Roman" w:hAnsi="Calibri" w:cs="Calibri"/>
                <w:b/>
                <w:bCs/>
                <w:color w:val="000000"/>
              </w:rPr>
            </w:pPr>
            <w:proofErr w:type="spellStart"/>
            <w:r w:rsidRPr="00E00457">
              <w:rPr>
                <w:rFonts w:ascii="Calibri" w:eastAsia="Times New Roman" w:hAnsi="Calibri" w:cs="Calibri"/>
                <w:b/>
                <w:bCs/>
                <w:color w:val="000000"/>
              </w:rPr>
              <w:t>Qtr</w:t>
            </w:r>
            <w:proofErr w:type="spellEnd"/>
            <w:r w:rsidRPr="00E00457">
              <w:rPr>
                <w:rFonts w:ascii="Calibri" w:eastAsia="Times New Roman" w:hAnsi="Calibri" w:cs="Calibri"/>
                <w:b/>
                <w:bCs/>
                <w:color w:val="000000"/>
              </w:rPr>
              <w:t xml:space="preserve"> 2</w:t>
            </w:r>
          </w:p>
        </w:tc>
        <w:tc>
          <w:tcPr>
            <w:tcW w:w="1340" w:type="dxa"/>
            <w:gridSpan w:val="2"/>
            <w:tcBorders>
              <w:top w:val="nil"/>
              <w:left w:val="nil"/>
              <w:bottom w:val="single" w:sz="4" w:space="0" w:color="auto"/>
              <w:right w:val="nil"/>
            </w:tcBorders>
            <w:noWrap/>
            <w:vAlign w:val="bottom"/>
            <w:hideMark/>
          </w:tcPr>
          <w:p w14:paraId="4C8D0F34"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Qtr3</w:t>
            </w:r>
          </w:p>
        </w:tc>
      </w:tr>
      <w:tr w:rsidR="00C27A47" w:rsidRPr="00E00457" w14:paraId="62171C96" w14:textId="77777777" w:rsidTr="003C4072">
        <w:trPr>
          <w:gridAfter w:val="1"/>
          <w:wAfter w:w="752" w:type="dxa"/>
          <w:trHeight w:val="290"/>
        </w:trPr>
        <w:tc>
          <w:tcPr>
            <w:tcW w:w="3411" w:type="dxa"/>
            <w:tcBorders>
              <w:top w:val="nil"/>
              <w:left w:val="nil"/>
              <w:bottom w:val="nil"/>
              <w:right w:val="nil"/>
            </w:tcBorders>
            <w:noWrap/>
            <w:vAlign w:val="bottom"/>
            <w:hideMark/>
          </w:tcPr>
          <w:p w14:paraId="7313443F"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Full time</w:t>
            </w:r>
          </w:p>
        </w:tc>
        <w:tc>
          <w:tcPr>
            <w:tcW w:w="222" w:type="dxa"/>
            <w:tcBorders>
              <w:top w:val="nil"/>
              <w:left w:val="nil"/>
              <w:bottom w:val="nil"/>
              <w:right w:val="nil"/>
            </w:tcBorders>
            <w:noWrap/>
            <w:vAlign w:val="bottom"/>
            <w:hideMark/>
          </w:tcPr>
          <w:p w14:paraId="452E2790"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16B090C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EAE4D5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4FD943BD"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80.00%</w:t>
            </w:r>
          </w:p>
        </w:tc>
        <w:tc>
          <w:tcPr>
            <w:tcW w:w="1260" w:type="dxa"/>
            <w:gridSpan w:val="2"/>
            <w:tcBorders>
              <w:top w:val="nil"/>
              <w:left w:val="nil"/>
              <w:bottom w:val="nil"/>
              <w:right w:val="nil"/>
            </w:tcBorders>
            <w:noWrap/>
            <w:vAlign w:val="bottom"/>
            <w:hideMark/>
          </w:tcPr>
          <w:p w14:paraId="5D089AA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68.97%</w:t>
            </w:r>
          </w:p>
        </w:tc>
        <w:tc>
          <w:tcPr>
            <w:tcW w:w="1340" w:type="dxa"/>
            <w:gridSpan w:val="2"/>
            <w:tcBorders>
              <w:top w:val="nil"/>
              <w:left w:val="nil"/>
              <w:bottom w:val="nil"/>
              <w:right w:val="nil"/>
            </w:tcBorders>
            <w:noWrap/>
            <w:vAlign w:val="bottom"/>
            <w:hideMark/>
          </w:tcPr>
          <w:p w14:paraId="2E21CF36"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61.16%</w:t>
            </w:r>
          </w:p>
        </w:tc>
      </w:tr>
      <w:tr w:rsidR="00C27A47" w:rsidRPr="00E00457" w14:paraId="3D62058A" w14:textId="77777777" w:rsidTr="003C4072">
        <w:trPr>
          <w:gridAfter w:val="1"/>
          <w:wAfter w:w="752" w:type="dxa"/>
          <w:trHeight w:val="290"/>
        </w:trPr>
        <w:tc>
          <w:tcPr>
            <w:tcW w:w="3411" w:type="dxa"/>
            <w:tcBorders>
              <w:top w:val="nil"/>
              <w:left w:val="nil"/>
              <w:bottom w:val="nil"/>
              <w:right w:val="nil"/>
            </w:tcBorders>
            <w:noWrap/>
            <w:vAlign w:val="bottom"/>
            <w:hideMark/>
          </w:tcPr>
          <w:p w14:paraId="2BB09BC2"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Part time</w:t>
            </w:r>
          </w:p>
        </w:tc>
        <w:tc>
          <w:tcPr>
            <w:tcW w:w="222" w:type="dxa"/>
            <w:tcBorders>
              <w:top w:val="nil"/>
              <w:left w:val="nil"/>
              <w:bottom w:val="nil"/>
              <w:right w:val="nil"/>
            </w:tcBorders>
            <w:noWrap/>
            <w:vAlign w:val="bottom"/>
            <w:hideMark/>
          </w:tcPr>
          <w:p w14:paraId="31541F38"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33E7499"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E0BCF7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76233025"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13.33%</w:t>
            </w:r>
          </w:p>
        </w:tc>
        <w:tc>
          <w:tcPr>
            <w:tcW w:w="1260" w:type="dxa"/>
            <w:gridSpan w:val="2"/>
            <w:tcBorders>
              <w:top w:val="nil"/>
              <w:left w:val="nil"/>
              <w:bottom w:val="nil"/>
              <w:right w:val="nil"/>
            </w:tcBorders>
            <w:noWrap/>
            <w:vAlign w:val="bottom"/>
            <w:hideMark/>
          </w:tcPr>
          <w:p w14:paraId="3EFAEE75"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10.34%</w:t>
            </w:r>
          </w:p>
        </w:tc>
        <w:tc>
          <w:tcPr>
            <w:tcW w:w="1340" w:type="dxa"/>
            <w:gridSpan w:val="2"/>
            <w:tcBorders>
              <w:top w:val="nil"/>
              <w:left w:val="nil"/>
              <w:bottom w:val="nil"/>
              <w:right w:val="nil"/>
            </w:tcBorders>
            <w:noWrap/>
            <w:vAlign w:val="bottom"/>
            <w:hideMark/>
          </w:tcPr>
          <w:p w14:paraId="3B9AD17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10.53%</w:t>
            </w:r>
          </w:p>
        </w:tc>
      </w:tr>
      <w:tr w:rsidR="00C27A47" w:rsidRPr="00E00457" w14:paraId="7BF8BBE7" w14:textId="77777777" w:rsidTr="003C4072">
        <w:trPr>
          <w:gridAfter w:val="1"/>
          <w:wAfter w:w="752" w:type="dxa"/>
          <w:trHeight w:val="290"/>
        </w:trPr>
        <w:tc>
          <w:tcPr>
            <w:tcW w:w="3411" w:type="dxa"/>
            <w:tcBorders>
              <w:top w:val="nil"/>
              <w:left w:val="nil"/>
              <w:bottom w:val="nil"/>
              <w:right w:val="nil"/>
            </w:tcBorders>
            <w:noWrap/>
            <w:vAlign w:val="bottom"/>
            <w:hideMark/>
          </w:tcPr>
          <w:p w14:paraId="747B5406"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Relief</w:t>
            </w:r>
          </w:p>
        </w:tc>
        <w:tc>
          <w:tcPr>
            <w:tcW w:w="222" w:type="dxa"/>
            <w:tcBorders>
              <w:top w:val="nil"/>
              <w:left w:val="nil"/>
              <w:bottom w:val="nil"/>
              <w:right w:val="nil"/>
            </w:tcBorders>
            <w:noWrap/>
            <w:vAlign w:val="bottom"/>
            <w:hideMark/>
          </w:tcPr>
          <w:p w14:paraId="3A5362AA"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BFCF09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1A6D31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17FC9AA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6.67%</w:t>
            </w:r>
          </w:p>
        </w:tc>
        <w:tc>
          <w:tcPr>
            <w:tcW w:w="1260" w:type="dxa"/>
            <w:gridSpan w:val="2"/>
            <w:tcBorders>
              <w:top w:val="nil"/>
              <w:left w:val="nil"/>
              <w:bottom w:val="nil"/>
              <w:right w:val="nil"/>
            </w:tcBorders>
            <w:noWrap/>
            <w:vAlign w:val="bottom"/>
            <w:hideMark/>
          </w:tcPr>
          <w:p w14:paraId="50C4EFB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21%</w:t>
            </w:r>
          </w:p>
        </w:tc>
        <w:tc>
          <w:tcPr>
            <w:tcW w:w="1340" w:type="dxa"/>
            <w:gridSpan w:val="2"/>
            <w:tcBorders>
              <w:top w:val="nil"/>
              <w:left w:val="nil"/>
              <w:bottom w:val="nil"/>
              <w:right w:val="nil"/>
            </w:tcBorders>
            <w:noWrap/>
            <w:vAlign w:val="bottom"/>
            <w:hideMark/>
          </w:tcPr>
          <w:p w14:paraId="2E2C7E5F"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26.32%</w:t>
            </w:r>
          </w:p>
        </w:tc>
      </w:tr>
      <w:tr w:rsidR="00C27A47" w:rsidRPr="00E00457" w14:paraId="2A03AAED" w14:textId="77777777" w:rsidTr="003C4072">
        <w:trPr>
          <w:gridAfter w:val="1"/>
          <w:wAfter w:w="752" w:type="dxa"/>
          <w:trHeight w:val="290"/>
        </w:trPr>
        <w:tc>
          <w:tcPr>
            <w:tcW w:w="3411" w:type="dxa"/>
            <w:tcBorders>
              <w:top w:val="nil"/>
              <w:left w:val="nil"/>
              <w:bottom w:val="nil"/>
              <w:right w:val="nil"/>
            </w:tcBorders>
            <w:noWrap/>
            <w:vAlign w:val="bottom"/>
            <w:hideMark/>
          </w:tcPr>
          <w:p w14:paraId="104D925E" w14:textId="77777777" w:rsidR="00C27A47" w:rsidRPr="00E00457" w:rsidRDefault="00C27A47" w:rsidP="003C4072">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0AF4E6F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04D116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7A28D4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1213321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0576616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298337E2"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13BE57F9" w14:textId="77777777" w:rsidTr="003C4072">
        <w:trPr>
          <w:gridAfter w:val="1"/>
          <w:wAfter w:w="752" w:type="dxa"/>
          <w:trHeight w:val="290"/>
        </w:trPr>
        <w:tc>
          <w:tcPr>
            <w:tcW w:w="5549" w:type="dxa"/>
            <w:gridSpan w:val="10"/>
            <w:tcBorders>
              <w:top w:val="nil"/>
              <w:left w:val="nil"/>
              <w:bottom w:val="nil"/>
              <w:right w:val="nil"/>
            </w:tcBorders>
            <w:noWrap/>
            <w:vAlign w:val="bottom"/>
            <w:hideMark/>
          </w:tcPr>
          <w:p w14:paraId="69C1070F"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Which category of employee applies to you</w:t>
            </w:r>
          </w:p>
        </w:tc>
        <w:tc>
          <w:tcPr>
            <w:tcW w:w="1260" w:type="dxa"/>
            <w:gridSpan w:val="2"/>
            <w:tcBorders>
              <w:top w:val="nil"/>
              <w:left w:val="nil"/>
              <w:bottom w:val="nil"/>
              <w:right w:val="nil"/>
            </w:tcBorders>
            <w:noWrap/>
            <w:vAlign w:val="bottom"/>
            <w:hideMark/>
          </w:tcPr>
          <w:p w14:paraId="2D38B6CC" w14:textId="77777777" w:rsidR="00C27A47" w:rsidRPr="00E00457" w:rsidRDefault="00C27A47" w:rsidP="003C4072">
            <w:pPr>
              <w:spacing w:after="0" w:line="240" w:lineRule="auto"/>
              <w:rPr>
                <w:rFonts w:ascii="Calibri" w:eastAsia="Times New Roman" w:hAnsi="Calibri" w:cs="Calibri"/>
                <w:b/>
                <w:bCs/>
                <w:color w:val="000000"/>
              </w:rPr>
            </w:pPr>
          </w:p>
        </w:tc>
        <w:tc>
          <w:tcPr>
            <w:tcW w:w="1340" w:type="dxa"/>
            <w:gridSpan w:val="2"/>
            <w:tcBorders>
              <w:top w:val="nil"/>
              <w:left w:val="nil"/>
              <w:bottom w:val="nil"/>
              <w:right w:val="nil"/>
            </w:tcBorders>
            <w:noWrap/>
            <w:vAlign w:val="bottom"/>
            <w:hideMark/>
          </w:tcPr>
          <w:p w14:paraId="73C97C9C"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3EA43F07" w14:textId="77777777" w:rsidTr="003C4072">
        <w:trPr>
          <w:gridAfter w:val="1"/>
          <w:wAfter w:w="752" w:type="dxa"/>
          <w:trHeight w:val="290"/>
        </w:trPr>
        <w:tc>
          <w:tcPr>
            <w:tcW w:w="3855" w:type="dxa"/>
            <w:gridSpan w:val="3"/>
            <w:tcBorders>
              <w:top w:val="nil"/>
              <w:left w:val="nil"/>
              <w:bottom w:val="nil"/>
              <w:right w:val="nil"/>
            </w:tcBorders>
            <w:noWrap/>
            <w:vAlign w:val="bottom"/>
            <w:hideMark/>
          </w:tcPr>
          <w:p w14:paraId="0841A322"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Supervisors/Directors</w:t>
            </w:r>
          </w:p>
        </w:tc>
        <w:tc>
          <w:tcPr>
            <w:tcW w:w="222" w:type="dxa"/>
            <w:tcBorders>
              <w:top w:val="nil"/>
              <w:left w:val="nil"/>
              <w:bottom w:val="nil"/>
              <w:right w:val="nil"/>
            </w:tcBorders>
            <w:noWrap/>
            <w:vAlign w:val="bottom"/>
            <w:hideMark/>
          </w:tcPr>
          <w:p w14:paraId="591C0141" w14:textId="77777777" w:rsidR="00C27A47" w:rsidRPr="00E00457" w:rsidRDefault="00C27A47" w:rsidP="003C4072">
            <w:pPr>
              <w:spacing w:after="0" w:line="240" w:lineRule="auto"/>
              <w:rPr>
                <w:rFonts w:ascii="Calibri" w:eastAsia="Times New Roman" w:hAnsi="Calibri" w:cs="Calibri"/>
                <w:color w:val="000000"/>
              </w:rPr>
            </w:pPr>
          </w:p>
        </w:tc>
        <w:tc>
          <w:tcPr>
            <w:tcW w:w="1472" w:type="dxa"/>
            <w:gridSpan w:val="6"/>
            <w:tcBorders>
              <w:top w:val="nil"/>
              <w:left w:val="nil"/>
              <w:bottom w:val="nil"/>
              <w:right w:val="nil"/>
            </w:tcBorders>
            <w:noWrap/>
            <w:vAlign w:val="bottom"/>
            <w:hideMark/>
          </w:tcPr>
          <w:p w14:paraId="2268F368"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60.00%</w:t>
            </w:r>
          </w:p>
        </w:tc>
        <w:tc>
          <w:tcPr>
            <w:tcW w:w="1260" w:type="dxa"/>
            <w:gridSpan w:val="2"/>
            <w:tcBorders>
              <w:top w:val="nil"/>
              <w:left w:val="nil"/>
              <w:bottom w:val="nil"/>
              <w:right w:val="nil"/>
            </w:tcBorders>
            <w:noWrap/>
            <w:vAlign w:val="bottom"/>
            <w:hideMark/>
          </w:tcPr>
          <w:p w14:paraId="2F4E99A0"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43.33%</w:t>
            </w:r>
          </w:p>
        </w:tc>
        <w:tc>
          <w:tcPr>
            <w:tcW w:w="1340" w:type="dxa"/>
            <w:gridSpan w:val="2"/>
            <w:tcBorders>
              <w:top w:val="nil"/>
              <w:left w:val="nil"/>
              <w:bottom w:val="nil"/>
              <w:right w:val="nil"/>
            </w:tcBorders>
            <w:noWrap/>
            <w:vAlign w:val="bottom"/>
            <w:hideMark/>
          </w:tcPr>
          <w:p w14:paraId="7568557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52.63%</w:t>
            </w:r>
          </w:p>
        </w:tc>
      </w:tr>
      <w:tr w:rsidR="00C27A47" w:rsidRPr="00E00457" w14:paraId="7F409CD6" w14:textId="77777777" w:rsidTr="003C4072">
        <w:trPr>
          <w:gridAfter w:val="1"/>
          <w:wAfter w:w="752" w:type="dxa"/>
          <w:trHeight w:val="290"/>
        </w:trPr>
        <w:tc>
          <w:tcPr>
            <w:tcW w:w="3633" w:type="dxa"/>
            <w:gridSpan w:val="2"/>
            <w:tcBorders>
              <w:top w:val="nil"/>
              <w:left w:val="nil"/>
              <w:bottom w:val="nil"/>
              <w:right w:val="nil"/>
            </w:tcBorders>
            <w:noWrap/>
            <w:vAlign w:val="bottom"/>
            <w:hideMark/>
          </w:tcPr>
          <w:p w14:paraId="3E12C663"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Clinical Staff</w:t>
            </w:r>
          </w:p>
        </w:tc>
        <w:tc>
          <w:tcPr>
            <w:tcW w:w="222" w:type="dxa"/>
            <w:tcBorders>
              <w:top w:val="nil"/>
              <w:left w:val="nil"/>
              <w:bottom w:val="nil"/>
              <w:right w:val="nil"/>
            </w:tcBorders>
            <w:noWrap/>
            <w:vAlign w:val="bottom"/>
            <w:hideMark/>
          </w:tcPr>
          <w:p w14:paraId="71518B72"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605F7931"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472" w:type="dxa"/>
            <w:gridSpan w:val="6"/>
            <w:tcBorders>
              <w:top w:val="nil"/>
              <w:left w:val="nil"/>
              <w:bottom w:val="nil"/>
              <w:right w:val="nil"/>
            </w:tcBorders>
            <w:noWrap/>
            <w:vAlign w:val="bottom"/>
            <w:hideMark/>
          </w:tcPr>
          <w:p w14:paraId="49B9327A"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26.67%</w:t>
            </w:r>
          </w:p>
        </w:tc>
        <w:tc>
          <w:tcPr>
            <w:tcW w:w="1260" w:type="dxa"/>
            <w:gridSpan w:val="2"/>
            <w:tcBorders>
              <w:top w:val="nil"/>
              <w:left w:val="nil"/>
              <w:bottom w:val="nil"/>
              <w:right w:val="nil"/>
            </w:tcBorders>
            <w:noWrap/>
            <w:vAlign w:val="bottom"/>
            <w:hideMark/>
          </w:tcPr>
          <w:p w14:paraId="60D25ED1"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13.33%</w:t>
            </w:r>
          </w:p>
        </w:tc>
        <w:tc>
          <w:tcPr>
            <w:tcW w:w="1340" w:type="dxa"/>
            <w:gridSpan w:val="2"/>
            <w:tcBorders>
              <w:top w:val="nil"/>
              <w:left w:val="nil"/>
              <w:bottom w:val="nil"/>
              <w:right w:val="nil"/>
            </w:tcBorders>
            <w:noWrap/>
            <w:vAlign w:val="bottom"/>
            <w:hideMark/>
          </w:tcPr>
          <w:p w14:paraId="018C525E"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r>
      <w:tr w:rsidR="00C27A47" w:rsidRPr="00E00457" w14:paraId="6CDA7C43" w14:textId="77777777" w:rsidTr="003C4072">
        <w:trPr>
          <w:gridAfter w:val="1"/>
          <w:wAfter w:w="752" w:type="dxa"/>
          <w:trHeight w:val="290"/>
        </w:trPr>
        <w:tc>
          <w:tcPr>
            <w:tcW w:w="3855" w:type="dxa"/>
            <w:gridSpan w:val="3"/>
            <w:tcBorders>
              <w:top w:val="nil"/>
              <w:left w:val="nil"/>
              <w:bottom w:val="nil"/>
              <w:right w:val="nil"/>
            </w:tcBorders>
            <w:noWrap/>
            <w:vAlign w:val="bottom"/>
            <w:hideMark/>
          </w:tcPr>
          <w:p w14:paraId="6CCDC2E3"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Non-Clinical front line</w:t>
            </w:r>
          </w:p>
        </w:tc>
        <w:tc>
          <w:tcPr>
            <w:tcW w:w="222" w:type="dxa"/>
            <w:tcBorders>
              <w:top w:val="nil"/>
              <w:left w:val="nil"/>
              <w:bottom w:val="nil"/>
              <w:right w:val="nil"/>
            </w:tcBorders>
            <w:noWrap/>
            <w:vAlign w:val="bottom"/>
            <w:hideMark/>
          </w:tcPr>
          <w:p w14:paraId="2CBA81AA" w14:textId="77777777" w:rsidR="00C27A47" w:rsidRPr="00E00457" w:rsidRDefault="00C27A47" w:rsidP="003C4072">
            <w:pPr>
              <w:spacing w:after="0" w:line="240" w:lineRule="auto"/>
              <w:rPr>
                <w:rFonts w:ascii="Calibri" w:eastAsia="Times New Roman" w:hAnsi="Calibri" w:cs="Calibri"/>
                <w:color w:val="000000"/>
              </w:rPr>
            </w:pPr>
          </w:p>
        </w:tc>
        <w:tc>
          <w:tcPr>
            <w:tcW w:w="1472" w:type="dxa"/>
            <w:gridSpan w:val="6"/>
            <w:tcBorders>
              <w:top w:val="nil"/>
              <w:left w:val="nil"/>
              <w:bottom w:val="nil"/>
              <w:right w:val="nil"/>
            </w:tcBorders>
            <w:noWrap/>
            <w:vAlign w:val="bottom"/>
            <w:hideMark/>
          </w:tcPr>
          <w:p w14:paraId="0A0D32B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13.33%</w:t>
            </w:r>
          </w:p>
        </w:tc>
        <w:tc>
          <w:tcPr>
            <w:tcW w:w="1260" w:type="dxa"/>
            <w:gridSpan w:val="2"/>
            <w:tcBorders>
              <w:top w:val="nil"/>
              <w:left w:val="nil"/>
              <w:bottom w:val="nil"/>
              <w:right w:val="nil"/>
            </w:tcBorders>
            <w:noWrap/>
            <w:vAlign w:val="bottom"/>
            <w:hideMark/>
          </w:tcPr>
          <w:p w14:paraId="375EABA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43.33%</w:t>
            </w:r>
          </w:p>
        </w:tc>
        <w:tc>
          <w:tcPr>
            <w:tcW w:w="1340" w:type="dxa"/>
            <w:gridSpan w:val="2"/>
            <w:tcBorders>
              <w:top w:val="nil"/>
              <w:left w:val="nil"/>
              <w:bottom w:val="nil"/>
              <w:right w:val="nil"/>
            </w:tcBorders>
            <w:noWrap/>
            <w:vAlign w:val="bottom"/>
            <w:hideMark/>
          </w:tcPr>
          <w:p w14:paraId="45EB3EF1"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31.58%</w:t>
            </w:r>
          </w:p>
        </w:tc>
      </w:tr>
      <w:tr w:rsidR="00C27A47" w:rsidRPr="00E00457" w14:paraId="78682A72" w14:textId="77777777" w:rsidTr="003C4072">
        <w:trPr>
          <w:gridAfter w:val="1"/>
          <w:wAfter w:w="752" w:type="dxa"/>
          <w:trHeight w:val="290"/>
        </w:trPr>
        <w:tc>
          <w:tcPr>
            <w:tcW w:w="3855" w:type="dxa"/>
            <w:gridSpan w:val="3"/>
            <w:tcBorders>
              <w:top w:val="nil"/>
              <w:left w:val="nil"/>
              <w:bottom w:val="nil"/>
              <w:right w:val="nil"/>
            </w:tcBorders>
            <w:noWrap/>
            <w:vAlign w:val="bottom"/>
          </w:tcPr>
          <w:p w14:paraId="14DE18F1"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tcPr>
          <w:p w14:paraId="276FA01B" w14:textId="77777777" w:rsidR="00C27A47" w:rsidRPr="00E00457" w:rsidRDefault="00C27A47" w:rsidP="003C4072">
            <w:pPr>
              <w:spacing w:after="0" w:line="240" w:lineRule="auto"/>
              <w:rPr>
                <w:rFonts w:ascii="Calibri" w:eastAsia="Times New Roman" w:hAnsi="Calibri" w:cs="Calibri"/>
                <w:color w:val="000000"/>
              </w:rPr>
            </w:pPr>
          </w:p>
        </w:tc>
        <w:tc>
          <w:tcPr>
            <w:tcW w:w="1472" w:type="dxa"/>
            <w:gridSpan w:val="6"/>
            <w:tcBorders>
              <w:top w:val="nil"/>
              <w:left w:val="nil"/>
              <w:bottom w:val="nil"/>
              <w:right w:val="nil"/>
            </w:tcBorders>
            <w:noWrap/>
            <w:vAlign w:val="bottom"/>
          </w:tcPr>
          <w:p w14:paraId="005DFB63" w14:textId="77777777" w:rsidR="00C27A47" w:rsidRPr="00E00457" w:rsidRDefault="00C27A47" w:rsidP="003C4072">
            <w:pPr>
              <w:spacing w:after="0" w:line="240" w:lineRule="auto"/>
              <w:jc w:val="right"/>
              <w:rPr>
                <w:rFonts w:ascii="Calibri" w:eastAsia="Times New Roman" w:hAnsi="Calibri" w:cs="Calibri"/>
                <w:color w:val="000000"/>
              </w:rPr>
            </w:pPr>
          </w:p>
        </w:tc>
        <w:tc>
          <w:tcPr>
            <w:tcW w:w="1260" w:type="dxa"/>
            <w:gridSpan w:val="2"/>
            <w:tcBorders>
              <w:top w:val="nil"/>
              <w:left w:val="nil"/>
              <w:bottom w:val="nil"/>
              <w:right w:val="nil"/>
            </w:tcBorders>
            <w:noWrap/>
            <w:vAlign w:val="bottom"/>
          </w:tcPr>
          <w:p w14:paraId="3081B4B2" w14:textId="77777777" w:rsidR="00C27A47" w:rsidRPr="00E00457" w:rsidRDefault="00C27A47" w:rsidP="003C4072">
            <w:pPr>
              <w:spacing w:after="0" w:line="240" w:lineRule="auto"/>
              <w:jc w:val="right"/>
              <w:rPr>
                <w:rFonts w:ascii="Calibri" w:eastAsia="Times New Roman" w:hAnsi="Calibri" w:cs="Calibri"/>
                <w:color w:val="000000"/>
              </w:rPr>
            </w:pPr>
          </w:p>
        </w:tc>
        <w:tc>
          <w:tcPr>
            <w:tcW w:w="1340" w:type="dxa"/>
            <w:gridSpan w:val="2"/>
            <w:tcBorders>
              <w:top w:val="nil"/>
              <w:left w:val="nil"/>
              <w:bottom w:val="nil"/>
              <w:right w:val="nil"/>
            </w:tcBorders>
            <w:noWrap/>
            <w:vAlign w:val="bottom"/>
          </w:tcPr>
          <w:p w14:paraId="7AFDDF30" w14:textId="77777777" w:rsidR="00C27A47" w:rsidRPr="00E00457" w:rsidRDefault="00C27A47" w:rsidP="003C4072">
            <w:pPr>
              <w:spacing w:after="0" w:line="240" w:lineRule="auto"/>
              <w:jc w:val="right"/>
              <w:rPr>
                <w:rFonts w:ascii="Calibri" w:eastAsia="Times New Roman" w:hAnsi="Calibri" w:cs="Calibri"/>
                <w:color w:val="000000"/>
              </w:rPr>
            </w:pPr>
          </w:p>
        </w:tc>
      </w:tr>
      <w:tr w:rsidR="00C27A47" w:rsidRPr="00E00457" w14:paraId="5B8EBD21" w14:textId="77777777" w:rsidTr="003C4072">
        <w:trPr>
          <w:trHeight w:val="290"/>
        </w:trPr>
        <w:tc>
          <w:tcPr>
            <w:tcW w:w="5341" w:type="dxa"/>
            <w:gridSpan w:val="9"/>
            <w:tcBorders>
              <w:top w:val="nil"/>
              <w:left w:val="nil"/>
              <w:bottom w:val="nil"/>
              <w:right w:val="nil"/>
            </w:tcBorders>
            <w:shd w:val="clear" w:color="000000" w:fill="92D050"/>
            <w:noWrap/>
            <w:vAlign w:val="bottom"/>
            <w:hideMark/>
          </w:tcPr>
          <w:p w14:paraId="4F315AEA"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I am treated respectfully at work by my Coworkers</w:t>
            </w:r>
          </w:p>
        </w:tc>
        <w:tc>
          <w:tcPr>
            <w:tcW w:w="1260" w:type="dxa"/>
            <w:gridSpan w:val="2"/>
            <w:tcBorders>
              <w:top w:val="nil"/>
              <w:left w:val="nil"/>
              <w:bottom w:val="nil"/>
              <w:right w:val="nil"/>
            </w:tcBorders>
            <w:noWrap/>
            <w:vAlign w:val="bottom"/>
            <w:hideMark/>
          </w:tcPr>
          <w:p w14:paraId="33799475" w14:textId="77777777" w:rsidR="00C27A47" w:rsidRPr="00E00457" w:rsidRDefault="00C27A47" w:rsidP="003C4072">
            <w:pPr>
              <w:spacing w:after="0" w:line="240" w:lineRule="auto"/>
              <w:rPr>
                <w:rFonts w:ascii="Calibri" w:eastAsia="Times New Roman" w:hAnsi="Calibri" w:cs="Calibri"/>
                <w:b/>
                <w:bCs/>
                <w:color w:val="000000"/>
              </w:rPr>
            </w:pPr>
          </w:p>
        </w:tc>
        <w:tc>
          <w:tcPr>
            <w:tcW w:w="1340" w:type="dxa"/>
            <w:gridSpan w:val="2"/>
            <w:tcBorders>
              <w:top w:val="nil"/>
              <w:left w:val="nil"/>
              <w:bottom w:val="nil"/>
              <w:right w:val="nil"/>
            </w:tcBorders>
            <w:noWrap/>
            <w:vAlign w:val="bottom"/>
            <w:hideMark/>
          </w:tcPr>
          <w:p w14:paraId="5A4110FD"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D359480"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2F1DE012" w14:textId="77777777" w:rsidTr="003C4072">
        <w:trPr>
          <w:trHeight w:val="290"/>
        </w:trPr>
        <w:tc>
          <w:tcPr>
            <w:tcW w:w="4675" w:type="dxa"/>
            <w:gridSpan w:val="6"/>
            <w:tcBorders>
              <w:top w:val="nil"/>
              <w:left w:val="nil"/>
              <w:bottom w:val="nil"/>
              <w:right w:val="nil"/>
            </w:tcBorders>
            <w:noWrap/>
            <w:vAlign w:val="bottom"/>
            <w:hideMark/>
          </w:tcPr>
          <w:p w14:paraId="0DFA7189" w14:textId="77777777" w:rsidR="00C27A47" w:rsidRPr="00E00457" w:rsidRDefault="00C27A47" w:rsidP="003C4072">
            <w:pPr>
              <w:spacing w:after="0" w:line="240" w:lineRule="auto"/>
              <w:rPr>
                <w:rFonts w:ascii="Calibri" w:eastAsia="Times New Roman" w:hAnsi="Calibri" w:cs="Calibri"/>
                <w:color w:val="000000"/>
              </w:rPr>
            </w:pPr>
            <w:proofErr w:type="gramStart"/>
            <w:r w:rsidRPr="00E00457">
              <w:rPr>
                <w:rFonts w:ascii="Calibri" w:eastAsia="Times New Roman" w:hAnsi="Calibri" w:cs="Calibri"/>
                <w:color w:val="000000"/>
              </w:rPr>
              <w:t>All of</w:t>
            </w:r>
            <w:proofErr w:type="gramEnd"/>
            <w:r w:rsidRPr="00E00457">
              <w:rPr>
                <w:rFonts w:ascii="Calibri" w:eastAsia="Times New Roman" w:hAnsi="Calibri" w:cs="Calibri"/>
                <w:color w:val="000000"/>
              </w:rPr>
              <w:t xml:space="preserve"> the time</w:t>
            </w:r>
          </w:p>
        </w:tc>
        <w:tc>
          <w:tcPr>
            <w:tcW w:w="222" w:type="dxa"/>
            <w:tcBorders>
              <w:top w:val="nil"/>
              <w:left w:val="nil"/>
              <w:bottom w:val="nil"/>
              <w:right w:val="nil"/>
            </w:tcBorders>
            <w:noWrap/>
            <w:vAlign w:val="bottom"/>
            <w:hideMark/>
          </w:tcPr>
          <w:p w14:paraId="5BE24060"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11CC982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0F55AD1"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0FA9F78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50.00%</w:t>
            </w:r>
          </w:p>
        </w:tc>
        <w:tc>
          <w:tcPr>
            <w:tcW w:w="1340" w:type="dxa"/>
            <w:gridSpan w:val="2"/>
            <w:tcBorders>
              <w:top w:val="nil"/>
              <w:left w:val="nil"/>
              <w:bottom w:val="nil"/>
              <w:right w:val="nil"/>
            </w:tcBorders>
            <w:noWrap/>
            <w:vAlign w:val="bottom"/>
            <w:hideMark/>
          </w:tcPr>
          <w:p w14:paraId="068A4D7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57.89%</w:t>
            </w:r>
          </w:p>
        </w:tc>
        <w:tc>
          <w:tcPr>
            <w:tcW w:w="960" w:type="dxa"/>
            <w:gridSpan w:val="2"/>
            <w:tcBorders>
              <w:top w:val="nil"/>
              <w:left w:val="nil"/>
              <w:bottom w:val="nil"/>
              <w:right w:val="nil"/>
            </w:tcBorders>
            <w:noWrap/>
            <w:vAlign w:val="bottom"/>
            <w:hideMark/>
          </w:tcPr>
          <w:p w14:paraId="02CA8A0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7.89%</w:t>
            </w:r>
          </w:p>
        </w:tc>
      </w:tr>
      <w:tr w:rsidR="00C27A47" w:rsidRPr="00E00457" w14:paraId="1C5DF17C" w14:textId="77777777" w:rsidTr="003C4072">
        <w:trPr>
          <w:trHeight w:val="290"/>
        </w:trPr>
        <w:tc>
          <w:tcPr>
            <w:tcW w:w="4675" w:type="dxa"/>
            <w:gridSpan w:val="6"/>
            <w:tcBorders>
              <w:top w:val="nil"/>
              <w:left w:val="nil"/>
              <w:bottom w:val="nil"/>
              <w:right w:val="nil"/>
            </w:tcBorders>
            <w:noWrap/>
            <w:vAlign w:val="bottom"/>
            <w:hideMark/>
          </w:tcPr>
          <w:p w14:paraId="2829EEDB"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Most of the time</w:t>
            </w:r>
          </w:p>
        </w:tc>
        <w:tc>
          <w:tcPr>
            <w:tcW w:w="222" w:type="dxa"/>
            <w:tcBorders>
              <w:top w:val="nil"/>
              <w:left w:val="nil"/>
              <w:bottom w:val="nil"/>
              <w:right w:val="nil"/>
            </w:tcBorders>
            <w:noWrap/>
            <w:vAlign w:val="bottom"/>
            <w:hideMark/>
          </w:tcPr>
          <w:p w14:paraId="6BBD09A5"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E27E0B9"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AE4F4B1"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6C8C222F"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40.91%</w:t>
            </w:r>
          </w:p>
        </w:tc>
        <w:tc>
          <w:tcPr>
            <w:tcW w:w="1340" w:type="dxa"/>
            <w:gridSpan w:val="2"/>
            <w:tcBorders>
              <w:top w:val="nil"/>
              <w:left w:val="nil"/>
              <w:bottom w:val="nil"/>
              <w:right w:val="nil"/>
            </w:tcBorders>
            <w:noWrap/>
            <w:vAlign w:val="bottom"/>
            <w:hideMark/>
          </w:tcPr>
          <w:p w14:paraId="570856E4"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42.11%</w:t>
            </w:r>
          </w:p>
        </w:tc>
        <w:tc>
          <w:tcPr>
            <w:tcW w:w="960" w:type="dxa"/>
            <w:gridSpan w:val="2"/>
            <w:tcBorders>
              <w:top w:val="nil"/>
              <w:left w:val="nil"/>
              <w:bottom w:val="nil"/>
              <w:right w:val="nil"/>
            </w:tcBorders>
            <w:noWrap/>
            <w:vAlign w:val="bottom"/>
            <w:hideMark/>
          </w:tcPr>
          <w:p w14:paraId="75FA3F5E"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1.20%</w:t>
            </w:r>
          </w:p>
        </w:tc>
      </w:tr>
      <w:tr w:rsidR="00C27A47" w:rsidRPr="00E00457" w14:paraId="3DD79F1A" w14:textId="77777777" w:rsidTr="003C4072">
        <w:trPr>
          <w:trHeight w:val="290"/>
        </w:trPr>
        <w:tc>
          <w:tcPr>
            <w:tcW w:w="4675" w:type="dxa"/>
            <w:gridSpan w:val="6"/>
            <w:tcBorders>
              <w:top w:val="nil"/>
              <w:left w:val="nil"/>
              <w:bottom w:val="nil"/>
              <w:right w:val="nil"/>
            </w:tcBorders>
            <w:noWrap/>
            <w:vAlign w:val="bottom"/>
            <w:hideMark/>
          </w:tcPr>
          <w:p w14:paraId="5B05F118"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Some of the time</w:t>
            </w:r>
          </w:p>
        </w:tc>
        <w:tc>
          <w:tcPr>
            <w:tcW w:w="222" w:type="dxa"/>
            <w:tcBorders>
              <w:top w:val="nil"/>
              <w:left w:val="nil"/>
              <w:bottom w:val="nil"/>
              <w:right w:val="nil"/>
            </w:tcBorders>
            <w:noWrap/>
            <w:vAlign w:val="bottom"/>
            <w:hideMark/>
          </w:tcPr>
          <w:p w14:paraId="0DFF17C3"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E3F58D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F4061D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53F622E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4.55%</w:t>
            </w:r>
          </w:p>
        </w:tc>
        <w:tc>
          <w:tcPr>
            <w:tcW w:w="1340" w:type="dxa"/>
            <w:gridSpan w:val="2"/>
            <w:tcBorders>
              <w:top w:val="nil"/>
              <w:left w:val="nil"/>
              <w:bottom w:val="nil"/>
              <w:right w:val="nil"/>
            </w:tcBorders>
            <w:noWrap/>
            <w:vAlign w:val="bottom"/>
            <w:hideMark/>
          </w:tcPr>
          <w:p w14:paraId="24A537A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7153FB2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-4.55%</w:t>
            </w:r>
          </w:p>
        </w:tc>
      </w:tr>
      <w:tr w:rsidR="00C27A47" w:rsidRPr="00E00457" w14:paraId="085B4BC7" w14:textId="77777777" w:rsidTr="003C4072">
        <w:trPr>
          <w:trHeight w:val="290"/>
        </w:trPr>
        <w:tc>
          <w:tcPr>
            <w:tcW w:w="4675" w:type="dxa"/>
            <w:gridSpan w:val="6"/>
            <w:tcBorders>
              <w:top w:val="nil"/>
              <w:left w:val="nil"/>
              <w:bottom w:val="nil"/>
              <w:right w:val="nil"/>
            </w:tcBorders>
            <w:noWrap/>
            <w:vAlign w:val="bottom"/>
            <w:hideMark/>
          </w:tcPr>
          <w:p w14:paraId="13FF734D"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None of the time</w:t>
            </w:r>
          </w:p>
        </w:tc>
        <w:tc>
          <w:tcPr>
            <w:tcW w:w="222" w:type="dxa"/>
            <w:tcBorders>
              <w:top w:val="nil"/>
              <w:left w:val="nil"/>
              <w:bottom w:val="nil"/>
              <w:right w:val="nil"/>
            </w:tcBorders>
            <w:noWrap/>
            <w:vAlign w:val="bottom"/>
            <w:hideMark/>
          </w:tcPr>
          <w:p w14:paraId="49F7160E"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716030F"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280267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5950C97F"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0B4EE94D"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6D58F27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r>
      <w:tr w:rsidR="00C27A47" w:rsidRPr="00E00457" w14:paraId="6B550597" w14:textId="77777777" w:rsidTr="003C4072">
        <w:trPr>
          <w:trHeight w:val="290"/>
        </w:trPr>
        <w:tc>
          <w:tcPr>
            <w:tcW w:w="4453" w:type="dxa"/>
            <w:gridSpan w:val="5"/>
            <w:tcBorders>
              <w:top w:val="nil"/>
              <w:left w:val="nil"/>
              <w:bottom w:val="nil"/>
              <w:right w:val="nil"/>
            </w:tcBorders>
            <w:noWrap/>
            <w:vAlign w:val="bottom"/>
            <w:hideMark/>
          </w:tcPr>
          <w:p w14:paraId="3176C4C5" w14:textId="77777777" w:rsidR="00C27A47" w:rsidRPr="00E00457" w:rsidRDefault="00C27A47" w:rsidP="003C4072">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34678B3D"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3557C8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197FB7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E96368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23B6CB6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36A55AF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09EE8C9"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13AE709D" w14:textId="77777777" w:rsidTr="003C4072">
        <w:trPr>
          <w:trHeight w:val="290"/>
        </w:trPr>
        <w:tc>
          <w:tcPr>
            <w:tcW w:w="5341" w:type="dxa"/>
            <w:gridSpan w:val="9"/>
            <w:tcBorders>
              <w:top w:val="nil"/>
              <w:left w:val="nil"/>
              <w:bottom w:val="nil"/>
              <w:right w:val="nil"/>
            </w:tcBorders>
            <w:shd w:val="clear" w:color="000000" w:fill="92D050"/>
            <w:noWrap/>
            <w:vAlign w:val="bottom"/>
            <w:hideMark/>
          </w:tcPr>
          <w:p w14:paraId="37C44FE4"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NEW: I have the tools I need to complete my Job</w:t>
            </w:r>
          </w:p>
        </w:tc>
        <w:tc>
          <w:tcPr>
            <w:tcW w:w="1260" w:type="dxa"/>
            <w:gridSpan w:val="2"/>
            <w:tcBorders>
              <w:top w:val="nil"/>
              <w:left w:val="nil"/>
              <w:bottom w:val="nil"/>
              <w:right w:val="nil"/>
            </w:tcBorders>
            <w:noWrap/>
            <w:vAlign w:val="bottom"/>
            <w:hideMark/>
          </w:tcPr>
          <w:p w14:paraId="0139C1B6" w14:textId="77777777" w:rsidR="00C27A47" w:rsidRPr="00E00457" w:rsidRDefault="00C27A47" w:rsidP="003C4072">
            <w:pPr>
              <w:spacing w:after="0" w:line="240" w:lineRule="auto"/>
              <w:rPr>
                <w:rFonts w:ascii="Calibri" w:eastAsia="Times New Roman" w:hAnsi="Calibri" w:cs="Calibri"/>
                <w:b/>
                <w:bCs/>
                <w:color w:val="000000"/>
              </w:rPr>
            </w:pPr>
          </w:p>
        </w:tc>
        <w:tc>
          <w:tcPr>
            <w:tcW w:w="1340" w:type="dxa"/>
            <w:gridSpan w:val="2"/>
            <w:tcBorders>
              <w:top w:val="nil"/>
              <w:left w:val="nil"/>
              <w:bottom w:val="nil"/>
              <w:right w:val="nil"/>
            </w:tcBorders>
            <w:noWrap/>
            <w:vAlign w:val="bottom"/>
            <w:hideMark/>
          </w:tcPr>
          <w:p w14:paraId="1FC91B77"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12F6E7D"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357E7242" w14:textId="77777777" w:rsidTr="003C4072">
        <w:trPr>
          <w:trHeight w:val="290"/>
        </w:trPr>
        <w:tc>
          <w:tcPr>
            <w:tcW w:w="4675" w:type="dxa"/>
            <w:gridSpan w:val="6"/>
            <w:tcBorders>
              <w:top w:val="nil"/>
              <w:left w:val="nil"/>
              <w:bottom w:val="nil"/>
              <w:right w:val="nil"/>
            </w:tcBorders>
            <w:noWrap/>
            <w:vAlign w:val="bottom"/>
            <w:hideMark/>
          </w:tcPr>
          <w:p w14:paraId="262305E6"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Strongly Agree</w:t>
            </w:r>
          </w:p>
        </w:tc>
        <w:tc>
          <w:tcPr>
            <w:tcW w:w="222" w:type="dxa"/>
            <w:tcBorders>
              <w:top w:val="nil"/>
              <w:left w:val="nil"/>
              <w:bottom w:val="nil"/>
              <w:right w:val="nil"/>
            </w:tcBorders>
            <w:noWrap/>
            <w:vAlign w:val="bottom"/>
            <w:hideMark/>
          </w:tcPr>
          <w:p w14:paraId="28A6217F"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85FCFEB"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EB8287C"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59F60D2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4F62EDBA"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31.58%</w:t>
            </w:r>
          </w:p>
        </w:tc>
        <w:tc>
          <w:tcPr>
            <w:tcW w:w="960" w:type="dxa"/>
            <w:gridSpan w:val="2"/>
            <w:tcBorders>
              <w:top w:val="nil"/>
              <w:left w:val="nil"/>
              <w:bottom w:val="nil"/>
              <w:right w:val="nil"/>
            </w:tcBorders>
            <w:noWrap/>
            <w:vAlign w:val="bottom"/>
            <w:hideMark/>
          </w:tcPr>
          <w:p w14:paraId="2146D5A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31.58%</w:t>
            </w:r>
          </w:p>
        </w:tc>
      </w:tr>
      <w:tr w:rsidR="00C27A47" w:rsidRPr="00E00457" w14:paraId="4F61362B" w14:textId="77777777" w:rsidTr="003C4072">
        <w:trPr>
          <w:trHeight w:val="290"/>
        </w:trPr>
        <w:tc>
          <w:tcPr>
            <w:tcW w:w="4453" w:type="dxa"/>
            <w:gridSpan w:val="5"/>
            <w:tcBorders>
              <w:top w:val="nil"/>
              <w:left w:val="nil"/>
              <w:bottom w:val="nil"/>
              <w:right w:val="nil"/>
            </w:tcBorders>
            <w:noWrap/>
            <w:vAlign w:val="bottom"/>
            <w:hideMark/>
          </w:tcPr>
          <w:p w14:paraId="4EF20F9D"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Agree</w:t>
            </w:r>
          </w:p>
        </w:tc>
        <w:tc>
          <w:tcPr>
            <w:tcW w:w="222" w:type="dxa"/>
            <w:tcBorders>
              <w:top w:val="nil"/>
              <w:left w:val="nil"/>
              <w:bottom w:val="nil"/>
              <w:right w:val="nil"/>
            </w:tcBorders>
            <w:noWrap/>
            <w:vAlign w:val="bottom"/>
            <w:hideMark/>
          </w:tcPr>
          <w:p w14:paraId="374DD85F"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072824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3FD1931"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FBC2B2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10CFE2B7"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123949C5"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47.37%</w:t>
            </w:r>
          </w:p>
        </w:tc>
        <w:tc>
          <w:tcPr>
            <w:tcW w:w="960" w:type="dxa"/>
            <w:gridSpan w:val="2"/>
            <w:tcBorders>
              <w:top w:val="nil"/>
              <w:left w:val="nil"/>
              <w:bottom w:val="nil"/>
              <w:right w:val="nil"/>
            </w:tcBorders>
            <w:noWrap/>
            <w:vAlign w:val="bottom"/>
            <w:hideMark/>
          </w:tcPr>
          <w:p w14:paraId="3ACFC26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47.37%</w:t>
            </w:r>
          </w:p>
        </w:tc>
      </w:tr>
      <w:tr w:rsidR="00C27A47" w:rsidRPr="00E00457" w14:paraId="4266D8B4" w14:textId="77777777" w:rsidTr="003C4072">
        <w:trPr>
          <w:trHeight w:val="290"/>
        </w:trPr>
        <w:tc>
          <w:tcPr>
            <w:tcW w:w="4453" w:type="dxa"/>
            <w:gridSpan w:val="5"/>
            <w:tcBorders>
              <w:top w:val="nil"/>
              <w:left w:val="nil"/>
              <w:bottom w:val="nil"/>
              <w:right w:val="nil"/>
            </w:tcBorders>
            <w:noWrap/>
            <w:vAlign w:val="bottom"/>
            <w:hideMark/>
          </w:tcPr>
          <w:p w14:paraId="5F67E02B"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Neutral</w:t>
            </w:r>
          </w:p>
        </w:tc>
        <w:tc>
          <w:tcPr>
            <w:tcW w:w="222" w:type="dxa"/>
            <w:tcBorders>
              <w:top w:val="nil"/>
              <w:left w:val="nil"/>
              <w:bottom w:val="nil"/>
              <w:right w:val="nil"/>
            </w:tcBorders>
            <w:noWrap/>
            <w:vAlign w:val="bottom"/>
            <w:hideMark/>
          </w:tcPr>
          <w:p w14:paraId="2F0FB594"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8B5AE1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CE421C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6F0104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12AD56D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1EE9A19E"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c>
          <w:tcPr>
            <w:tcW w:w="960" w:type="dxa"/>
            <w:gridSpan w:val="2"/>
            <w:tcBorders>
              <w:top w:val="nil"/>
              <w:left w:val="nil"/>
              <w:bottom w:val="nil"/>
              <w:right w:val="nil"/>
            </w:tcBorders>
            <w:noWrap/>
            <w:vAlign w:val="bottom"/>
            <w:hideMark/>
          </w:tcPr>
          <w:p w14:paraId="03E9FBA0"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r>
      <w:tr w:rsidR="00C27A47" w:rsidRPr="00E00457" w14:paraId="17E0B34F" w14:textId="77777777" w:rsidTr="003C4072">
        <w:trPr>
          <w:trHeight w:val="290"/>
        </w:trPr>
        <w:tc>
          <w:tcPr>
            <w:tcW w:w="4453" w:type="dxa"/>
            <w:gridSpan w:val="5"/>
            <w:tcBorders>
              <w:top w:val="nil"/>
              <w:left w:val="nil"/>
              <w:bottom w:val="nil"/>
              <w:right w:val="nil"/>
            </w:tcBorders>
            <w:noWrap/>
            <w:vAlign w:val="bottom"/>
            <w:hideMark/>
          </w:tcPr>
          <w:p w14:paraId="7E945857"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Disagree</w:t>
            </w:r>
          </w:p>
        </w:tc>
        <w:tc>
          <w:tcPr>
            <w:tcW w:w="222" w:type="dxa"/>
            <w:tcBorders>
              <w:top w:val="nil"/>
              <w:left w:val="nil"/>
              <w:bottom w:val="nil"/>
              <w:right w:val="nil"/>
            </w:tcBorders>
            <w:noWrap/>
            <w:vAlign w:val="bottom"/>
            <w:hideMark/>
          </w:tcPr>
          <w:p w14:paraId="1C0DF17A"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DF5902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0A77F1C"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4C41A5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1232FB7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48E58368"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27EF06B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r>
      <w:tr w:rsidR="00C27A47" w:rsidRPr="00E00457" w14:paraId="68001510" w14:textId="77777777" w:rsidTr="003C4072">
        <w:trPr>
          <w:trHeight w:val="290"/>
        </w:trPr>
        <w:tc>
          <w:tcPr>
            <w:tcW w:w="4675" w:type="dxa"/>
            <w:gridSpan w:val="6"/>
            <w:tcBorders>
              <w:top w:val="nil"/>
              <w:left w:val="nil"/>
              <w:bottom w:val="nil"/>
              <w:right w:val="nil"/>
            </w:tcBorders>
            <w:noWrap/>
            <w:vAlign w:val="bottom"/>
            <w:hideMark/>
          </w:tcPr>
          <w:p w14:paraId="224B8C9B"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Strongly Disagree</w:t>
            </w:r>
          </w:p>
        </w:tc>
        <w:tc>
          <w:tcPr>
            <w:tcW w:w="222" w:type="dxa"/>
            <w:tcBorders>
              <w:top w:val="nil"/>
              <w:left w:val="nil"/>
              <w:bottom w:val="nil"/>
              <w:right w:val="nil"/>
            </w:tcBorders>
            <w:noWrap/>
            <w:vAlign w:val="bottom"/>
            <w:hideMark/>
          </w:tcPr>
          <w:p w14:paraId="475DE4E9"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782386DF"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5FA1D1D"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673B9E00"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7529563D"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5.26%</w:t>
            </w:r>
          </w:p>
        </w:tc>
        <w:tc>
          <w:tcPr>
            <w:tcW w:w="960" w:type="dxa"/>
            <w:gridSpan w:val="2"/>
            <w:tcBorders>
              <w:top w:val="nil"/>
              <w:left w:val="nil"/>
              <w:bottom w:val="nil"/>
              <w:right w:val="nil"/>
            </w:tcBorders>
            <w:noWrap/>
            <w:vAlign w:val="bottom"/>
            <w:hideMark/>
          </w:tcPr>
          <w:p w14:paraId="4DDE661C"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5.26%</w:t>
            </w:r>
          </w:p>
        </w:tc>
      </w:tr>
      <w:tr w:rsidR="00C27A47" w:rsidRPr="00E00457" w14:paraId="009982A9" w14:textId="77777777" w:rsidTr="003C4072">
        <w:trPr>
          <w:trHeight w:val="290"/>
        </w:trPr>
        <w:tc>
          <w:tcPr>
            <w:tcW w:w="4453" w:type="dxa"/>
            <w:gridSpan w:val="5"/>
            <w:tcBorders>
              <w:top w:val="nil"/>
              <w:left w:val="nil"/>
              <w:bottom w:val="nil"/>
              <w:right w:val="nil"/>
            </w:tcBorders>
            <w:noWrap/>
            <w:vAlign w:val="bottom"/>
            <w:hideMark/>
          </w:tcPr>
          <w:p w14:paraId="6634FF4C" w14:textId="77777777" w:rsidR="00C27A47" w:rsidRPr="00E00457" w:rsidRDefault="00C27A47" w:rsidP="003C4072">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1A32E37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D4C6847"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74939CB"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F3AFDF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152D7859"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0C6EA7C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0C284987"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258F6C85" w14:textId="77777777" w:rsidTr="003C4072">
        <w:trPr>
          <w:trHeight w:val="290"/>
        </w:trPr>
        <w:tc>
          <w:tcPr>
            <w:tcW w:w="5341" w:type="dxa"/>
            <w:gridSpan w:val="9"/>
            <w:tcBorders>
              <w:top w:val="nil"/>
              <w:left w:val="nil"/>
              <w:bottom w:val="nil"/>
              <w:right w:val="nil"/>
            </w:tcBorders>
            <w:shd w:val="clear" w:color="000000" w:fill="92D050"/>
            <w:noWrap/>
            <w:vAlign w:val="bottom"/>
            <w:hideMark/>
          </w:tcPr>
          <w:p w14:paraId="1C362CDE"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I am satisfied with the workplace flexibility offered by HS</w:t>
            </w:r>
          </w:p>
        </w:tc>
        <w:tc>
          <w:tcPr>
            <w:tcW w:w="1260" w:type="dxa"/>
            <w:gridSpan w:val="2"/>
            <w:tcBorders>
              <w:top w:val="nil"/>
              <w:left w:val="nil"/>
              <w:bottom w:val="nil"/>
              <w:right w:val="nil"/>
            </w:tcBorders>
            <w:noWrap/>
            <w:vAlign w:val="bottom"/>
            <w:hideMark/>
          </w:tcPr>
          <w:p w14:paraId="6563FF36" w14:textId="77777777" w:rsidR="00C27A47" w:rsidRPr="00E00457" w:rsidRDefault="00C27A47" w:rsidP="003C4072">
            <w:pPr>
              <w:spacing w:after="0" w:line="240" w:lineRule="auto"/>
              <w:rPr>
                <w:rFonts w:ascii="Calibri" w:eastAsia="Times New Roman" w:hAnsi="Calibri" w:cs="Calibri"/>
                <w:b/>
                <w:bCs/>
                <w:color w:val="000000"/>
              </w:rPr>
            </w:pPr>
          </w:p>
        </w:tc>
        <w:tc>
          <w:tcPr>
            <w:tcW w:w="1340" w:type="dxa"/>
            <w:gridSpan w:val="2"/>
            <w:tcBorders>
              <w:top w:val="nil"/>
              <w:left w:val="nil"/>
              <w:bottom w:val="nil"/>
              <w:right w:val="nil"/>
            </w:tcBorders>
            <w:noWrap/>
            <w:vAlign w:val="bottom"/>
            <w:hideMark/>
          </w:tcPr>
          <w:p w14:paraId="4842B9A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42D94DEE"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585050C8" w14:textId="77777777" w:rsidTr="003C4072">
        <w:trPr>
          <w:trHeight w:val="290"/>
        </w:trPr>
        <w:tc>
          <w:tcPr>
            <w:tcW w:w="4453" w:type="dxa"/>
            <w:gridSpan w:val="5"/>
            <w:tcBorders>
              <w:top w:val="nil"/>
              <w:left w:val="nil"/>
              <w:bottom w:val="nil"/>
              <w:right w:val="nil"/>
            </w:tcBorders>
            <w:noWrap/>
            <w:vAlign w:val="bottom"/>
            <w:hideMark/>
          </w:tcPr>
          <w:p w14:paraId="0A42E19E"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Agree</w:t>
            </w:r>
          </w:p>
        </w:tc>
        <w:tc>
          <w:tcPr>
            <w:tcW w:w="222" w:type="dxa"/>
            <w:tcBorders>
              <w:top w:val="nil"/>
              <w:left w:val="nil"/>
              <w:bottom w:val="nil"/>
              <w:right w:val="nil"/>
            </w:tcBorders>
            <w:noWrap/>
            <w:vAlign w:val="bottom"/>
            <w:hideMark/>
          </w:tcPr>
          <w:p w14:paraId="42D61FD3"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B8FA8B0"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14722E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112F63F"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2F7DB22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95.45%</w:t>
            </w:r>
          </w:p>
        </w:tc>
        <w:tc>
          <w:tcPr>
            <w:tcW w:w="1340" w:type="dxa"/>
            <w:gridSpan w:val="2"/>
            <w:tcBorders>
              <w:top w:val="nil"/>
              <w:left w:val="nil"/>
              <w:bottom w:val="nil"/>
              <w:right w:val="nil"/>
            </w:tcBorders>
            <w:noWrap/>
            <w:vAlign w:val="bottom"/>
            <w:hideMark/>
          </w:tcPr>
          <w:p w14:paraId="0428E8F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78.95%</w:t>
            </w:r>
          </w:p>
        </w:tc>
        <w:tc>
          <w:tcPr>
            <w:tcW w:w="960" w:type="dxa"/>
            <w:gridSpan w:val="2"/>
            <w:tcBorders>
              <w:top w:val="nil"/>
              <w:left w:val="nil"/>
              <w:bottom w:val="nil"/>
              <w:right w:val="nil"/>
            </w:tcBorders>
            <w:noWrap/>
            <w:vAlign w:val="bottom"/>
            <w:hideMark/>
          </w:tcPr>
          <w:p w14:paraId="307D772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-16.50%</w:t>
            </w:r>
          </w:p>
        </w:tc>
      </w:tr>
      <w:tr w:rsidR="00C27A47" w:rsidRPr="00E00457" w14:paraId="2FC8E36C" w14:textId="77777777" w:rsidTr="003C4072">
        <w:trPr>
          <w:trHeight w:val="290"/>
        </w:trPr>
        <w:tc>
          <w:tcPr>
            <w:tcW w:w="4453" w:type="dxa"/>
            <w:gridSpan w:val="5"/>
            <w:tcBorders>
              <w:top w:val="nil"/>
              <w:left w:val="nil"/>
              <w:bottom w:val="nil"/>
              <w:right w:val="nil"/>
            </w:tcBorders>
            <w:noWrap/>
            <w:vAlign w:val="bottom"/>
            <w:hideMark/>
          </w:tcPr>
          <w:p w14:paraId="1C37E50C"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Neutral</w:t>
            </w:r>
          </w:p>
        </w:tc>
        <w:tc>
          <w:tcPr>
            <w:tcW w:w="222" w:type="dxa"/>
            <w:tcBorders>
              <w:top w:val="nil"/>
              <w:left w:val="nil"/>
              <w:bottom w:val="nil"/>
              <w:right w:val="nil"/>
            </w:tcBorders>
            <w:noWrap/>
            <w:vAlign w:val="bottom"/>
            <w:hideMark/>
          </w:tcPr>
          <w:p w14:paraId="275AAF6A"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D0835DF"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F0786F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ED1EBEC"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5654CB66"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0E0BDBE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c>
          <w:tcPr>
            <w:tcW w:w="960" w:type="dxa"/>
            <w:gridSpan w:val="2"/>
            <w:tcBorders>
              <w:top w:val="nil"/>
              <w:left w:val="nil"/>
              <w:bottom w:val="nil"/>
              <w:right w:val="nil"/>
            </w:tcBorders>
            <w:noWrap/>
            <w:vAlign w:val="bottom"/>
            <w:hideMark/>
          </w:tcPr>
          <w:p w14:paraId="77FFEA35"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r>
      <w:tr w:rsidR="00C27A47" w:rsidRPr="00E00457" w14:paraId="5597E7D8" w14:textId="77777777" w:rsidTr="003C4072">
        <w:trPr>
          <w:trHeight w:val="290"/>
        </w:trPr>
        <w:tc>
          <w:tcPr>
            <w:tcW w:w="4453" w:type="dxa"/>
            <w:gridSpan w:val="5"/>
            <w:tcBorders>
              <w:top w:val="nil"/>
              <w:left w:val="nil"/>
              <w:bottom w:val="nil"/>
              <w:right w:val="nil"/>
            </w:tcBorders>
            <w:noWrap/>
            <w:vAlign w:val="bottom"/>
            <w:hideMark/>
          </w:tcPr>
          <w:p w14:paraId="48C97CED"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Disagree</w:t>
            </w:r>
          </w:p>
        </w:tc>
        <w:tc>
          <w:tcPr>
            <w:tcW w:w="222" w:type="dxa"/>
            <w:tcBorders>
              <w:top w:val="nil"/>
              <w:left w:val="nil"/>
              <w:bottom w:val="nil"/>
              <w:right w:val="nil"/>
            </w:tcBorders>
            <w:noWrap/>
            <w:vAlign w:val="bottom"/>
            <w:hideMark/>
          </w:tcPr>
          <w:p w14:paraId="74CA7001"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1537C36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74F6B8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CDD0D9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275EEA6B"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4.55%</w:t>
            </w:r>
          </w:p>
        </w:tc>
        <w:tc>
          <w:tcPr>
            <w:tcW w:w="1340" w:type="dxa"/>
            <w:gridSpan w:val="2"/>
            <w:tcBorders>
              <w:top w:val="nil"/>
              <w:left w:val="nil"/>
              <w:bottom w:val="nil"/>
              <w:right w:val="nil"/>
            </w:tcBorders>
            <w:noWrap/>
            <w:vAlign w:val="bottom"/>
            <w:hideMark/>
          </w:tcPr>
          <w:p w14:paraId="7F53C3D0"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5.26%</w:t>
            </w:r>
          </w:p>
        </w:tc>
        <w:tc>
          <w:tcPr>
            <w:tcW w:w="960" w:type="dxa"/>
            <w:gridSpan w:val="2"/>
            <w:tcBorders>
              <w:top w:val="nil"/>
              <w:left w:val="nil"/>
              <w:bottom w:val="nil"/>
              <w:right w:val="nil"/>
            </w:tcBorders>
            <w:noWrap/>
            <w:vAlign w:val="bottom"/>
            <w:hideMark/>
          </w:tcPr>
          <w:p w14:paraId="4B8C0490"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0.71%</w:t>
            </w:r>
          </w:p>
        </w:tc>
      </w:tr>
      <w:tr w:rsidR="00C27A47" w:rsidRPr="00E00457" w14:paraId="50BC9DD9" w14:textId="77777777" w:rsidTr="003C4072">
        <w:trPr>
          <w:trHeight w:val="290"/>
        </w:trPr>
        <w:tc>
          <w:tcPr>
            <w:tcW w:w="4453" w:type="dxa"/>
            <w:gridSpan w:val="5"/>
            <w:tcBorders>
              <w:top w:val="nil"/>
              <w:left w:val="nil"/>
              <w:bottom w:val="nil"/>
              <w:right w:val="nil"/>
            </w:tcBorders>
            <w:noWrap/>
            <w:vAlign w:val="bottom"/>
            <w:hideMark/>
          </w:tcPr>
          <w:p w14:paraId="3FA63A03" w14:textId="77777777" w:rsidR="00C27A47" w:rsidRPr="00E00457" w:rsidRDefault="00C27A47" w:rsidP="003C4072">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670C582F"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F9FEDC5"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571919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0EAD400"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0BD3D9CC"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1340" w:type="dxa"/>
            <w:gridSpan w:val="2"/>
            <w:tcBorders>
              <w:top w:val="nil"/>
              <w:left w:val="nil"/>
              <w:bottom w:val="nil"/>
              <w:right w:val="nil"/>
            </w:tcBorders>
            <w:noWrap/>
            <w:vAlign w:val="bottom"/>
            <w:hideMark/>
          </w:tcPr>
          <w:p w14:paraId="595719C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7D841F95"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r>
      <w:tr w:rsidR="00C27A47" w:rsidRPr="00E00457" w14:paraId="54CD0945" w14:textId="77777777" w:rsidTr="003C4072">
        <w:trPr>
          <w:trHeight w:val="290"/>
        </w:trPr>
        <w:tc>
          <w:tcPr>
            <w:tcW w:w="4453" w:type="dxa"/>
            <w:gridSpan w:val="5"/>
            <w:tcBorders>
              <w:top w:val="nil"/>
              <w:left w:val="nil"/>
              <w:bottom w:val="nil"/>
              <w:right w:val="nil"/>
            </w:tcBorders>
            <w:noWrap/>
            <w:vAlign w:val="bottom"/>
            <w:hideMark/>
          </w:tcPr>
          <w:p w14:paraId="6F007E72" w14:textId="77777777" w:rsidR="00C27A47" w:rsidRPr="00E00457" w:rsidRDefault="00C27A47" w:rsidP="003C4072">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00FFDBD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2A1ADD4"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F969F58"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06BC59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1188FF4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4FB678E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noWrap/>
            <w:vAlign w:val="bottom"/>
            <w:hideMark/>
          </w:tcPr>
          <w:p w14:paraId="2648E02E" w14:textId="77777777" w:rsidR="00C27A47" w:rsidRPr="00E00457" w:rsidRDefault="00C27A47" w:rsidP="003C4072">
            <w:pPr>
              <w:spacing w:after="0" w:line="240" w:lineRule="auto"/>
              <w:rPr>
                <w:rFonts w:ascii="Times New Roman" w:eastAsia="Times New Roman" w:hAnsi="Times New Roman" w:cs="Times New Roman"/>
                <w:sz w:val="20"/>
                <w:szCs w:val="20"/>
              </w:rPr>
            </w:pPr>
          </w:p>
        </w:tc>
      </w:tr>
      <w:tr w:rsidR="00C27A47" w:rsidRPr="00E00457" w14:paraId="5F9B02C4" w14:textId="77777777" w:rsidTr="003C4072">
        <w:trPr>
          <w:trHeight w:val="290"/>
        </w:trPr>
        <w:tc>
          <w:tcPr>
            <w:tcW w:w="7941" w:type="dxa"/>
            <w:gridSpan w:val="13"/>
            <w:tcBorders>
              <w:top w:val="nil"/>
              <w:left w:val="nil"/>
              <w:bottom w:val="nil"/>
              <w:right w:val="nil"/>
            </w:tcBorders>
            <w:shd w:val="clear" w:color="000000" w:fill="92D050"/>
            <w:noWrap/>
            <w:vAlign w:val="bottom"/>
            <w:hideMark/>
          </w:tcPr>
          <w:p w14:paraId="58E97D9F" w14:textId="77777777" w:rsidR="00C27A47" w:rsidRPr="00E00457" w:rsidRDefault="00C27A47" w:rsidP="003C4072">
            <w:pPr>
              <w:spacing w:after="0" w:line="240" w:lineRule="auto"/>
              <w:rPr>
                <w:rFonts w:ascii="Calibri" w:eastAsia="Times New Roman" w:hAnsi="Calibri" w:cs="Calibri"/>
                <w:b/>
                <w:bCs/>
                <w:color w:val="000000"/>
              </w:rPr>
            </w:pPr>
            <w:r w:rsidRPr="00E00457">
              <w:rPr>
                <w:rFonts w:ascii="Calibri" w:eastAsia="Times New Roman" w:hAnsi="Calibri" w:cs="Calibri"/>
                <w:b/>
                <w:bCs/>
                <w:color w:val="000000"/>
              </w:rPr>
              <w:t>NEW: My coworkers and I collaborate effectively to accomplish shared goals</w:t>
            </w:r>
          </w:p>
        </w:tc>
        <w:tc>
          <w:tcPr>
            <w:tcW w:w="960" w:type="dxa"/>
            <w:gridSpan w:val="2"/>
            <w:tcBorders>
              <w:top w:val="nil"/>
              <w:left w:val="nil"/>
              <w:bottom w:val="nil"/>
              <w:right w:val="nil"/>
            </w:tcBorders>
            <w:shd w:val="clear" w:color="000000" w:fill="FFFFFF"/>
            <w:noWrap/>
            <w:vAlign w:val="bottom"/>
            <w:hideMark/>
          </w:tcPr>
          <w:p w14:paraId="108529A3"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 </w:t>
            </w:r>
          </w:p>
        </w:tc>
      </w:tr>
      <w:tr w:rsidR="00C27A47" w:rsidRPr="00E00457" w14:paraId="0EBE6E5F" w14:textId="77777777" w:rsidTr="003C4072">
        <w:trPr>
          <w:trHeight w:val="290"/>
        </w:trPr>
        <w:tc>
          <w:tcPr>
            <w:tcW w:w="4675" w:type="dxa"/>
            <w:gridSpan w:val="6"/>
            <w:tcBorders>
              <w:top w:val="nil"/>
              <w:left w:val="nil"/>
              <w:bottom w:val="nil"/>
              <w:right w:val="nil"/>
            </w:tcBorders>
            <w:noWrap/>
            <w:vAlign w:val="bottom"/>
            <w:hideMark/>
          </w:tcPr>
          <w:p w14:paraId="58C60E04" w14:textId="77777777" w:rsidR="00C27A47" w:rsidRPr="00E00457" w:rsidRDefault="00C27A47" w:rsidP="003C4072">
            <w:pPr>
              <w:spacing w:after="0" w:line="240" w:lineRule="auto"/>
              <w:rPr>
                <w:rFonts w:ascii="Calibri" w:eastAsia="Times New Roman" w:hAnsi="Calibri" w:cs="Calibri"/>
                <w:color w:val="000000"/>
              </w:rPr>
            </w:pPr>
            <w:proofErr w:type="gramStart"/>
            <w:r w:rsidRPr="00E00457">
              <w:rPr>
                <w:rFonts w:ascii="Calibri" w:eastAsia="Times New Roman" w:hAnsi="Calibri" w:cs="Calibri"/>
                <w:color w:val="000000"/>
              </w:rPr>
              <w:t>All of</w:t>
            </w:r>
            <w:proofErr w:type="gramEnd"/>
            <w:r w:rsidRPr="00E00457">
              <w:rPr>
                <w:rFonts w:ascii="Calibri" w:eastAsia="Times New Roman" w:hAnsi="Calibri" w:cs="Calibri"/>
                <w:color w:val="000000"/>
              </w:rPr>
              <w:t xml:space="preserve"> the time</w:t>
            </w:r>
          </w:p>
        </w:tc>
        <w:tc>
          <w:tcPr>
            <w:tcW w:w="222" w:type="dxa"/>
            <w:tcBorders>
              <w:top w:val="nil"/>
              <w:left w:val="nil"/>
              <w:bottom w:val="nil"/>
              <w:right w:val="nil"/>
            </w:tcBorders>
            <w:noWrap/>
            <w:vAlign w:val="bottom"/>
            <w:hideMark/>
          </w:tcPr>
          <w:p w14:paraId="4114901C"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CE96826"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14D5BD0"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7FC8048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37622082"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36.84%</w:t>
            </w:r>
          </w:p>
        </w:tc>
        <w:tc>
          <w:tcPr>
            <w:tcW w:w="960" w:type="dxa"/>
            <w:gridSpan w:val="2"/>
            <w:tcBorders>
              <w:top w:val="nil"/>
              <w:left w:val="nil"/>
              <w:bottom w:val="nil"/>
              <w:right w:val="nil"/>
            </w:tcBorders>
            <w:noWrap/>
            <w:vAlign w:val="bottom"/>
            <w:hideMark/>
          </w:tcPr>
          <w:p w14:paraId="4A85EC13"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36.84%</w:t>
            </w:r>
          </w:p>
        </w:tc>
      </w:tr>
      <w:tr w:rsidR="00C27A47" w:rsidRPr="00E00457" w14:paraId="697C3CED" w14:textId="77777777" w:rsidTr="003C4072">
        <w:trPr>
          <w:trHeight w:val="290"/>
        </w:trPr>
        <w:tc>
          <w:tcPr>
            <w:tcW w:w="4675" w:type="dxa"/>
            <w:gridSpan w:val="6"/>
            <w:tcBorders>
              <w:top w:val="nil"/>
              <w:left w:val="nil"/>
              <w:bottom w:val="nil"/>
              <w:right w:val="nil"/>
            </w:tcBorders>
            <w:noWrap/>
            <w:vAlign w:val="bottom"/>
            <w:hideMark/>
          </w:tcPr>
          <w:p w14:paraId="3A9CE158"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Most of the time</w:t>
            </w:r>
          </w:p>
        </w:tc>
        <w:tc>
          <w:tcPr>
            <w:tcW w:w="222" w:type="dxa"/>
            <w:tcBorders>
              <w:top w:val="nil"/>
              <w:left w:val="nil"/>
              <w:bottom w:val="nil"/>
              <w:right w:val="nil"/>
            </w:tcBorders>
            <w:noWrap/>
            <w:vAlign w:val="bottom"/>
            <w:hideMark/>
          </w:tcPr>
          <w:p w14:paraId="2F7DB49A"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486444D"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DF6F4F9"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7620B45E"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5FB4780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47.37%</w:t>
            </w:r>
          </w:p>
        </w:tc>
        <w:tc>
          <w:tcPr>
            <w:tcW w:w="960" w:type="dxa"/>
            <w:gridSpan w:val="2"/>
            <w:tcBorders>
              <w:top w:val="nil"/>
              <w:left w:val="nil"/>
              <w:bottom w:val="nil"/>
              <w:right w:val="nil"/>
            </w:tcBorders>
            <w:noWrap/>
            <w:vAlign w:val="bottom"/>
            <w:hideMark/>
          </w:tcPr>
          <w:p w14:paraId="296D8461"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47.37%</w:t>
            </w:r>
          </w:p>
        </w:tc>
      </w:tr>
      <w:tr w:rsidR="00C27A47" w:rsidRPr="00E00457" w14:paraId="30A5F7EE" w14:textId="77777777" w:rsidTr="003C4072">
        <w:trPr>
          <w:trHeight w:val="290"/>
        </w:trPr>
        <w:tc>
          <w:tcPr>
            <w:tcW w:w="4675" w:type="dxa"/>
            <w:gridSpan w:val="6"/>
            <w:tcBorders>
              <w:top w:val="nil"/>
              <w:left w:val="nil"/>
              <w:bottom w:val="nil"/>
              <w:right w:val="nil"/>
            </w:tcBorders>
            <w:noWrap/>
            <w:vAlign w:val="bottom"/>
            <w:hideMark/>
          </w:tcPr>
          <w:p w14:paraId="5E3A3912"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Some of the time</w:t>
            </w:r>
          </w:p>
        </w:tc>
        <w:tc>
          <w:tcPr>
            <w:tcW w:w="222" w:type="dxa"/>
            <w:tcBorders>
              <w:top w:val="nil"/>
              <w:left w:val="nil"/>
              <w:bottom w:val="nil"/>
              <w:right w:val="nil"/>
            </w:tcBorders>
            <w:noWrap/>
            <w:vAlign w:val="bottom"/>
            <w:hideMark/>
          </w:tcPr>
          <w:p w14:paraId="7AAC53BB"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015383A"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91AD65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659CEC0B"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50183D2F"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c>
          <w:tcPr>
            <w:tcW w:w="960" w:type="dxa"/>
            <w:gridSpan w:val="2"/>
            <w:tcBorders>
              <w:top w:val="nil"/>
              <w:left w:val="nil"/>
              <w:bottom w:val="nil"/>
              <w:right w:val="nil"/>
            </w:tcBorders>
            <w:noWrap/>
            <w:vAlign w:val="bottom"/>
            <w:hideMark/>
          </w:tcPr>
          <w:p w14:paraId="4CF01016"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15.79%</w:t>
            </w:r>
          </w:p>
        </w:tc>
      </w:tr>
      <w:tr w:rsidR="00C27A47" w:rsidRPr="00E00457" w14:paraId="56990D80" w14:textId="77777777" w:rsidTr="003C4072">
        <w:trPr>
          <w:trHeight w:val="290"/>
        </w:trPr>
        <w:tc>
          <w:tcPr>
            <w:tcW w:w="4675" w:type="dxa"/>
            <w:gridSpan w:val="6"/>
            <w:tcBorders>
              <w:top w:val="nil"/>
              <w:left w:val="nil"/>
              <w:bottom w:val="nil"/>
              <w:right w:val="nil"/>
            </w:tcBorders>
            <w:noWrap/>
            <w:vAlign w:val="bottom"/>
            <w:hideMark/>
          </w:tcPr>
          <w:p w14:paraId="6A253A6D" w14:textId="77777777" w:rsidR="00C27A47" w:rsidRPr="00E00457" w:rsidRDefault="00C27A47" w:rsidP="003C4072">
            <w:pPr>
              <w:spacing w:after="0" w:line="240" w:lineRule="auto"/>
              <w:rPr>
                <w:rFonts w:ascii="Calibri" w:eastAsia="Times New Roman" w:hAnsi="Calibri" w:cs="Calibri"/>
                <w:color w:val="000000"/>
              </w:rPr>
            </w:pPr>
            <w:r w:rsidRPr="00E00457">
              <w:rPr>
                <w:rFonts w:ascii="Calibri" w:eastAsia="Times New Roman" w:hAnsi="Calibri" w:cs="Calibri"/>
                <w:color w:val="000000"/>
              </w:rPr>
              <w:t>None of the time</w:t>
            </w:r>
          </w:p>
        </w:tc>
        <w:tc>
          <w:tcPr>
            <w:tcW w:w="222" w:type="dxa"/>
            <w:tcBorders>
              <w:top w:val="nil"/>
              <w:left w:val="nil"/>
              <w:bottom w:val="nil"/>
              <w:right w:val="nil"/>
            </w:tcBorders>
            <w:noWrap/>
            <w:vAlign w:val="bottom"/>
            <w:hideMark/>
          </w:tcPr>
          <w:p w14:paraId="313F670D" w14:textId="77777777" w:rsidR="00C27A47" w:rsidRPr="00E00457" w:rsidRDefault="00C27A47" w:rsidP="003C4072">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68613670"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47242EC"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noWrap/>
            <w:vAlign w:val="bottom"/>
            <w:hideMark/>
          </w:tcPr>
          <w:p w14:paraId="5E7E4893" w14:textId="77777777" w:rsidR="00C27A47" w:rsidRPr="00E00457" w:rsidRDefault="00C27A47" w:rsidP="003C4072">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noWrap/>
            <w:vAlign w:val="bottom"/>
            <w:hideMark/>
          </w:tcPr>
          <w:p w14:paraId="2DB31E86"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c>
          <w:tcPr>
            <w:tcW w:w="960" w:type="dxa"/>
            <w:gridSpan w:val="2"/>
            <w:tcBorders>
              <w:top w:val="nil"/>
              <w:left w:val="nil"/>
              <w:bottom w:val="nil"/>
              <w:right w:val="nil"/>
            </w:tcBorders>
            <w:noWrap/>
            <w:vAlign w:val="bottom"/>
            <w:hideMark/>
          </w:tcPr>
          <w:p w14:paraId="4BA6BC77" w14:textId="77777777" w:rsidR="00C27A47" w:rsidRPr="00E00457" w:rsidRDefault="00C27A47" w:rsidP="003C4072">
            <w:pPr>
              <w:spacing w:after="0" w:line="240" w:lineRule="auto"/>
              <w:jc w:val="right"/>
              <w:rPr>
                <w:rFonts w:ascii="Calibri" w:eastAsia="Times New Roman" w:hAnsi="Calibri" w:cs="Calibri"/>
                <w:color w:val="000000"/>
              </w:rPr>
            </w:pPr>
            <w:r w:rsidRPr="00E00457">
              <w:rPr>
                <w:rFonts w:ascii="Calibri" w:eastAsia="Times New Roman" w:hAnsi="Calibri" w:cs="Calibri"/>
                <w:color w:val="000000"/>
              </w:rPr>
              <w:t>0.00%</w:t>
            </w:r>
          </w:p>
        </w:tc>
      </w:tr>
    </w:tbl>
    <w:p w14:paraId="48A7D366" w14:textId="77777777" w:rsidR="00C27A47" w:rsidRDefault="00C27A47" w:rsidP="00C27A47">
      <w:pPr>
        <w:spacing w:line="276" w:lineRule="auto"/>
        <w:rPr>
          <w:rFonts w:ascii="Times New Roman" w:hAnsi="Times New Roman" w:cs="Times New Roman"/>
          <w:color w:val="EE0000"/>
          <w:sz w:val="24"/>
          <w:szCs w:val="24"/>
        </w:rPr>
      </w:pPr>
    </w:p>
    <w:p w14:paraId="772C5429" w14:textId="5685FD0B" w:rsidR="009A589C" w:rsidRPr="00146680" w:rsidRDefault="00322633" w:rsidP="009A589C">
      <w:pPr>
        <w:pStyle w:val="xmsonormal"/>
        <w:shd w:val="clear" w:color="auto" w:fill="FFFFFF"/>
        <w:spacing w:before="0" w:beforeAutospacing="0" w:after="0" w:afterAutospacing="0" w:line="276" w:lineRule="auto"/>
        <w:rPr>
          <w:b/>
          <w:sz w:val="28"/>
          <w:szCs w:val="28"/>
        </w:rPr>
      </w:pPr>
      <w:r w:rsidRPr="005D1BF6">
        <w:rPr>
          <w:b/>
          <w:sz w:val="28"/>
          <w:szCs w:val="28"/>
        </w:rPr>
        <w:t>Case Record Review Summary</w:t>
      </w:r>
      <w:r w:rsidRPr="00146680">
        <w:rPr>
          <w:b/>
          <w:sz w:val="28"/>
          <w:szCs w:val="28"/>
        </w:rPr>
        <w:t xml:space="preserve">  </w:t>
      </w:r>
      <w:bookmarkStart w:id="5" w:name="_Hlk166065422"/>
      <w:r w:rsidR="009A589C" w:rsidRPr="00146680">
        <w:rPr>
          <w:b/>
          <w:sz w:val="28"/>
          <w:szCs w:val="28"/>
        </w:rPr>
        <w:t xml:space="preserve">                                                                         </w:t>
      </w:r>
    </w:p>
    <w:p w14:paraId="3EDC66B2" w14:textId="77777777" w:rsidR="009A589C" w:rsidRPr="00630304" w:rsidRDefault="009A589C" w:rsidP="009A589C">
      <w:pPr>
        <w:pStyle w:val="xmsonormal"/>
        <w:shd w:val="clear" w:color="auto" w:fill="FFFFFF"/>
        <w:spacing w:before="0" w:beforeAutospacing="0" w:after="0" w:afterAutospacing="0" w:line="276" w:lineRule="auto"/>
        <w:rPr>
          <w:b/>
          <w:color w:val="FF0000"/>
          <w:sz w:val="28"/>
          <w:szCs w:val="28"/>
        </w:rPr>
      </w:pPr>
    </w:p>
    <w:p w14:paraId="742DBCA4" w14:textId="5FE501BE" w:rsidR="0037525C" w:rsidRDefault="00322633" w:rsidP="009A589C">
      <w:pPr>
        <w:pStyle w:val="xmsonormal"/>
        <w:shd w:val="clear" w:color="auto" w:fill="FFFFFF"/>
        <w:spacing w:before="0" w:beforeAutospacing="0" w:after="0" w:afterAutospacing="0" w:line="276" w:lineRule="auto"/>
      </w:pPr>
      <w:r w:rsidRPr="00306DFD">
        <w:t xml:space="preserve">According to Homespace’s </w:t>
      </w:r>
      <w:r w:rsidR="0055121C">
        <w:t>Case Record</w:t>
      </w:r>
      <w:r w:rsidRPr="00306DFD">
        <w:t xml:space="preserve"> Review Policy, case files are reviewed according to a set schedule and the results of the review are compiled into a quarterly report with an emphasis on certain quality indicators.</w:t>
      </w:r>
    </w:p>
    <w:p w14:paraId="56AF27E8" w14:textId="77777777" w:rsidR="0041401F" w:rsidRDefault="0041401F" w:rsidP="009A589C">
      <w:pPr>
        <w:pStyle w:val="xmsonormal"/>
        <w:shd w:val="clear" w:color="auto" w:fill="FFFFFF"/>
        <w:spacing w:before="0" w:beforeAutospacing="0" w:after="0" w:afterAutospacing="0" w:line="276" w:lineRule="auto"/>
      </w:pPr>
    </w:p>
    <w:p w14:paraId="24765949" w14:textId="29CAD8AA" w:rsidR="0041401F" w:rsidRDefault="0041401F" w:rsidP="0041401F">
      <w:pPr>
        <w:pStyle w:val="xmsonormal"/>
        <w:shd w:val="clear" w:color="auto" w:fill="FFFFFF"/>
        <w:spacing w:before="0" w:beforeAutospacing="0" w:after="0" w:afterAutospacing="0" w:line="276" w:lineRule="auto"/>
      </w:pPr>
      <w:r w:rsidRPr="0041401F">
        <w:t xml:space="preserve">The Clinical team (Case </w:t>
      </w:r>
      <w:r w:rsidR="0055121C">
        <w:t>Coordinators</w:t>
      </w:r>
      <w:r w:rsidRPr="0041401F">
        <w:t xml:space="preserve">, Nursing team, and Behavioral Health) are responsible for ensuring the clinical binders have the most up-to-date information. The clinical team is notified prior to </w:t>
      </w:r>
      <w:r w:rsidR="0055121C" w:rsidRPr="0041401F">
        <w:t>reviews,</w:t>
      </w:r>
      <w:r w:rsidRPr="0041401F">
        <w:t xml:space="preserve"> and all available information is printed and filed to ensure an accurate review of the client files. All </w:t>
      </w:r>
      <w:r w:rsidR="0055121C">
        <w:t>case</w:t>
      </w:r>
      <w:r w:rsidRPr="0041401F">
        <w:t xml:space="preserve"> review documents are shared with the clinical team (and their supervisor) and follow-up to areas needing improvement is requ</w:t>
      </w:r>
      <w:r w:rsidR="0055121C">
        <w:t>ired</w:t>
      </w:r>
      <w:r w:rsidRPr="0041401F">
        <w:t xml:space="preserve"> to be completed within 30 days.</w:t>
      </w:r>
    </w:p>
    <w:p w14:paraId="1CC4C0E0" w14:textId="77777777" w:rsidR="00D43E24" w:rsidRDefault="00D43E24" w:rsidP="0041401F">
      <w:pPr>
        <w:pStyle w:val="xmsonormal"/>
        <w:shd w:val="clear" w:color="auto" w:fill="FFFFFF"/>
        <w:spacing w:before="0" w:beforeAutospacing="0" w:after="0" w:afterAutospacing="0" w:line="276" w:lineRule="auto"/>
      </w:pPr>
    </w:p>
    <w:p w14:paraId="09768BD0" w14:textId="69ADFAF1" w:rsidR="00027ACC" w:rsidRPr="00027ACC" w:rsidRDefault="00027ACC" w:rsidP="0041401F">
      <w:pPr>
        <w:pStyle w:val="xmsonormal"/>
        <w:shd w:val="clear" w:color="auto" w:fill="FFFFFF"/>
        <w:spacing w:before="0" w:beforeAutospacing="0" w:after="0" w:afterAutospacing="0" w:line="276" w:lineRule="auto"/>
      </w:pPr>
      <w:r w:rsidRPr="00027ACC">
        <w:rPr>
          <w:color w:val="000000" w:themeColor="text1"/>
        </w:rPr>
        <w:t>Of the six (6) case files that were reviewed</w:t>
      </w:r>
      <w:r w:rsidR="00937718">
        <w:rPr>
          <w:color w:val="000000" w:themeColor="text1"/>
        </w:rPr>
        <w:t xml:space="preserve"> this quarter</w:t>
      </w:r>
      <w:r w:rsidRPr="00027ACC">
        <w:rPr>
          <w:color w:val="000000" w:themeColor="text1"/>
        </w:rPr>
        <w:t xml:space="preserve">, four </w:t>
      </w:r>
      <w:r>
        <w:t xml:space="preserve">(4) were for discharged clients who did not return from </w:t>
      </w:r>
      <w:proofErr w:type="gramStart"/>
      <w:r>
        <w:t>AWOC,</w:t>
      </w:r>
      <w:proofErr w:type="gramEnd"/>
      <w:r>
        <w:t xml:space="preserve"> thus the required </w:t>
      </w:r>
      <w:proofErr w:type="gramStart"/>
      <w:r>
        <w:t>discharge</w:t>
      </w:r>
      <w:proofErr w:type="gramEnd"/>
      <w:r>
        <w:t xml:space="preserve"> paperwork was not completed. The two (2) other files contained the required intake/30-day paperwork which was an improvement from previous reviews. One file was </w:t>
      </w:r>
      <w:proofErr w:type="gramStart"/>
      <w:r>
        <w:t>missing</w:t>
      </w:r>
      <w:proofErr w:type="gramEnd"/>
      <w:r>
        <w:t xml:space="preserve"> </w:t>
      </w:r>
      <w:r w:rsidR="00937718">
        <w:t xml:space="preserve">the </w:t>
      </w:r>
      <w:r>
        <w:rPr>
          <w:color w:val="000000" w:themeColor="text1"/>
        </w:rPr>
        <w:t>Behavior Health Treatment Plan, OCFS Transition form</w:t>
      </w:r>
      <w:r w:rsidR="00937718">
        <w:rPr>
          <w:color w:val="000000" w:themeColor="text1"/>
        </w:rPr>
        <w:t xml:space="preserve"> and signed </w:t>
      </w:r>
      <w:r>
        <w:rPr>
          <w:color w:val="000000" w:themeColor="text1"/>
        </w:rPr>
        <w:t>FASP</w:t>
      </w:r>
      <w:r>
        <w:rPr>
          <w:color w:val="000000" w:themeColor="text1"/>
        </w:rPr>
        <w:t>. The program team is implementing a new system to ensure all files contain these items. We will monitor next quarter and evaluate the need for an Improvement Plan.</w:t>
      </w:r>
    </w:p>
    <w:p w14:paraId="060591B8" w14:textId="77777777" w:rsidR="0041401F" w:rsidRPr="00306DFD" w:rsidRDefault="0041401F" w:rsidP="009A589C">
      <w:pPr>
        <w:pStyle w:val="xmsonormal"/>
        <w:shd w:val="clear" w:color="auto" w:fill="FFFFFF"/>
        <w:spacing w:before="0" w:beforeAutospacing="0" w:after="0" w:afterAutospacing="0" w:line="276" w:lineRule="auto"/>
      </w:pPr>
    </w:p>
    <w:bookmarkEnd w:id="5"/>
    <w:p w14:paraId="252E386E" w14:textId="023B4208" w:rsidR="00883DBF" w:rsidRPr="00306DFD" w:rsidRDefault="00883DBF" w:rsidP="00C67EB9">
      <w:pPr>
        <w:spacing w:line="276" w:lineRule="auto"/>
        <w:rPr>
          <w:rFonts w:ascii="Times New Roman" w:hAnsi="Times New Roman" w:cs="Times New Roman"/>
          <w:b/>
          <w:sz w:val="28"/>
          <w:szCs w:val="28"/>
        </w:rPr>
      </w:pPr>
      <w:r w:rsidRPr="00C42BB4">
        <w:rPr>
          <w:rFonts w:ascii="Times New Roman" w:hAnsi="Times New Roman" w:cs="Times New Roman"/>
          <w:b/>
          <w:sz w:val="28"/>
          <w:szCs w:val="28"/>
        </w:rPr>
        <w:t>Improvement Plan Update</w:t>
      </w:r>
    </w:p>
    <w:p w14:paraId="35FE4A07" w14:textId="1FBADD9B" w:rsidR="009B1F78" w:rsidRPr="00311CE7" w:rsidRDefault="0040177F" w:rsidP="0041401F">
      <w:pPr>
        <w:pStyle w:val="xmsonormal"/>
        <w:spacing w:line="276" w:lineRule="auto"/>
        <w:rPr>
          <w:bCs/>
          <w:color w:val="000000" w:themeColor="text1"/>
        </w:rPr>
      </w:pPr>
      <w:r w:rsidRPr="00311CE7">
        <w:rPr>
          <w:bCs/>
          <w:color w:val="000000" w:themeColor="text1"/>
        </w:rPr>
        <w:t xml:space="preserve">All action items </w:t>
      </w:r>
      <w:r w:rsidR="00937718">
        <w:rPr>
          <w:bCs/>
          <w:color w:val="000000" w:themeColor="text1"/>
        </w:rPr>
        <w:t xml:space="preserve">in our Fiscal Stability Improvement Plan </w:t>
      </w:r>
      <w:r w:rsidRPr="00311CE7">
        <w:rPr>
          <w:bCs/>
          <w:color w:val="000000" w:themeColor="text1"/>
        </w:rPr>
        <w:t xml:space="preserve">are complete or ongoing. Homespace’s finances and census across programs </w:t>
      </w:r>
      <w:r w:rsidR="00311CE7" w:rsidRPr="00311CE7">
        <w:rPr>
          <w:bCs/>
          <w:color w:val="000000" w:themeColor="text1"/>
        </w:rPr>
        <w:t xml:space="preserve">continue to be stable through </w:t>
      </w:r>
      <w:r w:rsidR="00311CE7" w:rsidRPr="00937718">
        <w:rPr>
          <w:bCs/>
          <w:color w:val="000000" w:themeColor="text1"/>
        </w:rPr>
        <w:t xml:space="preserve">quarters </w:t>
      </w:r>
      <w:r w:rsidR="00937718" w:rsidRPr="00937718">
        <w:rPr>
          <w:bCs/>
          <w:color w:val="000000" w:themeColor="text1"/>
        </w:rPr>
        <w:t>two</w:t>
      </w:r>
      <w:r w:rsidR="00311CE7" w:rsidRPr="00937718">
        <w:rPr>
          <w:bCs/>
          <w:color w:val="000000" w:themeColor="text1"/>
        </w:rPr>
        <w:t xml:space="preserve"> and </w:t>
      </w:r>
      <w:r w:rsidR="00937718" w:rsidRPr="00937718">
        <w:rPr>
          <w:bCs/>
          <w:color w:val="000000" w:themeColor="text1"/>
        </w:rPr>
        <w:t>three</w:t>
      </w:r>
      <w:r w:rsidR="00311CE7" w:rsidRPr="00937718">
        <w:rPr>
          <w:bCs/>
          <w:color w:val="000000" w:themeColor="text1"/>
        </w:rPr>
        <w:t>.</w:t>
      </w:r>
      <w:r w:rsidR="00311CE7" w:rsidRPr="00311CE7">
        <w:rPr>
          <w:bCs/>
          <w:color w:val="000000" w:themeColor="text1"/>
        </w:rPr>
        <w:t xml:space="preserve"> The Improvement Plan was a success and thus we are discontinuing it.</w:t>
      </w:r>
    </w:p>
    <w:p w14:paraId="494715F2" w14:textId="1A439A25" w:rsidR="00510B48" w:rsidRPr="00510B48" w:rsidRDefault="004C532C" w:rsidP="00510B48">
      <w:pPr>
        <w:pStyle w:val="xmsonormal"/>
        <w:shd w:val="clear" w:color="auto" w:fill="FFFFFF"/>
        <w:spacing w:before="0" w:beforeAutospacing="0" w:after="0" w:afterAutospacing="0" w:line="276" w:lineRule="auto"/>
        <w:rPr>
          <w:b/>
          <w:sz w:val="28"/>
          <w:szCs w:val="28"/>
        </w:rPr>
      </w:pPr>
      <w:r w:rsidRPr="009B1F78">
        <w:rPr>
          <w:b/>
          <w:sz w:val="28"/>
          <w:szCs w:val="28"/>
        </w:rPr>
        <w:t>Strategic Plan</w:t>
      </w:r>
    </w:p>
    <w:p w14:paraId="12E08E52" w14:textId="009BFC90" w:rsidR="006B328C" w:rsidRPr="006B63C0" w:rsidRDefault="006B328C" w:rsidP="006B328C">
      <w:pPr>
        <w:pStyle w:val="xmsonormal"/>
        <w:spacing w:line="276" w:lineRule="auto"/>
        <w:rPr>
          <w:bCs/>
          <w:color w:val="000000" w:themeColor="text1"/>
        </w:rPr>
      </w:pPr>
      <w:bookmarkStart w:id="6" w:name="_Hlk203997075"/>
      <w:r w:rsidRPr="006B63C0">
        <w:rPr>
          <w:bCs/>
          <w:color w:val="000000" w:themeColor="text1"/>
        </w:rPr>
        <w:t>The Management Team reviewed the Strategic Plan</w:t>
      </w:r>
      <w:r>
        <w:rPr>
          <w:bCs/>
          <w:color w:val="000000" w:themeColor="text1"/>
        </w:rPr>
        <w:t>/Annual Plan</w:t>
      </w:r>
      <w:r w:rsidRPr="006B63C0">
        <w:rPr>
          <w:bCs/>
          <w:color w:val="000000" w:themeColor="text1"/>
        </w:rPr>
        <w:t>. All Goal Champions reported good progress toward completing their 2025 annual action items with most Q</w:t>
      </w:r>
      <w:r>
        <w:rPr>
          <w:bCs/>
          <w:color w:val="000000" w:themeColor="text1"/>
        </w:rPr>
        <w:t>3</w:t>
      </w:r>
      <w:r w:rsidRPr="006B63C0">
        <w:rPr>
          <w:bCs/>
          <w:color w:val="000000" w:themeColor="text1"/>
        </w:rPr>
        <w:t xml:space="preserve"> items complete</w:t>
      </w:r>
      <w:bookmarkEnd w:id="6"/>
      <w:r w:rsidRPr="006B63C0">
        <w:rPr>
          <w:bCs/>
          <w:color w:val="000000" w:themeColor="text1"/>
        </w:rPr>
        <w:t>.</w:t>
      </w:r>
      <w:r>
        <w:rPr>
          <w:bCs/>
          <w:color w:val="000000" w:themeColor="text1"/>
        </w:rPr>
        <w:t xml:space="preserve"> </w:t>
      </w:r>
      <w:r w:rsidR="00311CE7">
        <w:rPr>
          <w:bCs/>
          <w:color w:val="000000" w:themeColor="text1"/>
        </w:rPr>
        <w:t xml:space="preserve">We have </w:t>
      </w:r>
      <w:r w:rsidR="00311CE7" w:rsidRPr="00311CE7">
        <w:rPr>
          <w:bCs/>
          <w:color w:val="000000" w:themeColor="text1"/>
        </w:rPr>
        <w:t>s</w:t>
      </w:r>
      <w:r w:rsidRPr="00311CE7">
        <w:rPr>
          <w:bCs/>
          <w:color w:val="000000" w:themeColor="text1"/>
        </w:rPr>
        <w:t xml:space="preserve">tarted developing </w:t>
      </w:r>
      <w:r w:rsidR="00311CE7" w:rsidRPr="00311CE7">
        <w:rPr>
          <w:bCs/>
          <w:color w:val="000000" w:themeColor="text1"/>
        </w:rPr>
        <w:t xml:space="preserve">our </w:t>
      </w:r>
      <w:r w:rsidRPr="00311CE7">
        <w:rPr>
          <w:bCs/>
          <w:color w:val="000000" w:themeColor="text1"/>
        </w:rPr>
        <w:t>2026 Annual Plan</w:t>
      </w:r>
      <w:r w:rsidR="00311CE7" w:rsidRPr="00311CE7">
        <w:rPr>
          <w:bCs/>
          <w:color w:val="000000" w:themeColor="text1"/>
        </w:rPr>
        <w:t>.</w:t>
      </w:r>
    </w:p>
    <w:p w14:paraId="4BC09CDB" w14:textId="77777777" w:rsidR="006B328C" w:rsidRDefault="006B328C" w:rsidP="006B328C">
      <w:pPr>
        <w:pStyle w:val="xmsonormal"/>
        <w:shd w:val="clear" w:color="auto" w:fill="FFFFFF"/>
        <w:spacing w:before="0" w:beforeAutospacing="0" w:after="0" w:afterAutospacing="0" w:line="276" w:lineRule="auto"/>
        <w:rPr>
          <w:b/>
          <w:sz w:val="28"/>
          <w:szCs w:val="28"/>
        </w:rPr>
      </w:pPr>
    </w:p>
    <w:p w14:paraId="7278E0B4" w14:textId="782AEEEA" w:rsidR="009D5487" w:rsidRPr="00510B48" w:rsidRDefault="00D47A86" w:rsidP="00E54CBD">
      <w:pPr>
        <w:pStyle w:val="xmsonormal"/>
        <w:shd w:val="clear" w:color="auto" w:fill="FFFFFF"/>
        <w:spacing w:after="0" w:line="276" w:lineRule="auto"/>
      </w:pPr>
      <w:r w:rsidRPr="00510B48">
        <w:t>We value our Stakeholders.</w:t>
      </w:r>
      <w:r w:rsidR="009D5487" w:rsidRPr="00510B48">
        <w:t xml:space="preserve"> If you would like to share your thoughts</w:t>
      </w:r>
      <w:r w:rsidR="00422CC1" w:rsidRPr="00510B48">
        <w:t xml:space="preserve"> on any of our </w:t>
      </w:r>
      <w:r w:rsidRPr="00510B48">
        <w:t>PQI report</w:t>
      </w:r>
      <w:r w:rsidR="00422CC1" w:rsidRPr="00510B48">
        <w:t>s</w:t>
      </w:r>
      <w:r w:rsidR="009D5487" w:rsidRPr="00510B48">
        <w:t>, please contact our</w:t>
      </w:r>
      <w:r w:rsidR="002A52EA" w:rsidRPr="00510B48">
        <w:t xml:space="preserve"> PQI Coordinator, Samantha White at 716-220-7538 or Samantha.white@homespacecorp.org</w:t>
      </w:r>
      <w:r w:rsidR="009D5487" w:rsidRPr="00510B48">
        <w:t xml:space="preserve"> with any </w:t>
      </w:r>
      <w:r w:rsidRPr="00510B48">
        <w:t xml:space="preserve">comments, </w:t>
      </w:r>
      <w:r w:rsidR="009D5487" w:rsidRPr="00510B48">
        <w:t>suggestions or questions</w:t>
      </w:r>
      <w:r w:rsidR="002A52EA" w:rsidRPr="00510B48">
        <w:t>.</w:t>
      </w:r>
    </w:p>
    <w:p w14:paraId="225155B3" w14:textId="77777777" w:rsidR="00087372" w:rsidRPr="00510B48" w:rsidRDefault="00087372" w:rsidP="00AD78AA">
      <w:pPr>
        <w:spacing w:line="276" w:lineRule="auto"/>
        <w:rPr>
          <w:rFonts w:ascii="Times New Roman" w:hAnsi="Times New Roman" w:cs="Times New Roman"/>
          <w:sz w:val="24"/>
          <w:szCs w:val="24"/>
        </w:rPr>
      </w:pPr>
    </w:p>
    <w:sectPr w:rsidR="00087372" w:rsidRPr="00510B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0F08" w14:textId="77777777" w:rsidR="00A32605" w:rsidRDefault="00A32605" w:rsidP="008F7D67">
      <w:pPr>
        <w:spacing w:after="0" w:line="240" w:lineRule="auto"/>
      </w:pPr>
      <w:r>
        <w:separator/>
      </w:r>
    </w:p>
  </w:endnote>
  <w:endnote w:type="continuationSeparator" w:id="0">
    <w:p w14:paraId="7048B0F8" w14:textId="77777777" w:rsidR="00A32605" w:rsidRDefault="00A32605" w:rsidP="008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79959"/>
      <w:docPartObj>
        <w:docPartGallery w:val="Page Numbers (Bottom of Page)"/>
        <w:docPartUnique/>
      </w:docPartObj>
    </w:sdtPr>
    <w:sdtEndPr>
      <w:rPr>
        <w:noProof/>
      </w:rPr>
    </w:sdtEndPr>
    <w:sdtContent>
      <w:p w14:paraId="040D37AE" w14:textId="77777777" w:rsidR="00A32605" w:rsidRDefault="00A3260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A1DC98F" w14:textId="77777777" w:rsidR="00A32605" w:rsidRDefault="00A3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DAEA" w14:textId="77777777" w:rsidR="00A32605" w:rsidRDefault="00A32605" w:rsidP="008F7D67">
      <w:pPr>
        <w:spacing w:after="0" w:line="240" w:lineRule="auto"/>
      </w:pPr>
      <w:r>
        <w:separator/>
      </w:r>
    </w:p>
  </w:footnote>
  <w:footnote w:type="continuationSeparator" w:id="0">
    <w:p w14:paraId="2FA2C6F5" w14:textId="77777777" w:rsidR="00A32605" w:rsidRDefault="00A32605" w:rsidP="008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62FB" w14:textId="30FCBAD3" w:rsidR="00A32605" w:rsidRDefault="00A32605">
    <w:pPr>
      <w:pStyle w:val="Header"/>
    </w:pPr>
    <w:r>
      <w:t xml:space="preserve">PQI </w:t>
    </w:r>
    <w:r w:rsidR="009401FD">
      <w:t>3</w:t>
    </w:r>
    <w:r w:rsidR="009401FD" w:rsidRPr="009401FD">
      <w:rPr>
        <w:vertAlign w:val="superscript"/>
      </w:rPr>
      <w:t>rd</w:t>
    </w:r>
    <w:r w:rsidR="009401FD">
      <w:t xml:space="preserve"> </w:t>
    </w:r>
    <w:r>
      <w:t>Quarter Report 202</w:t>
    </w:r>
    <w:r w:rsidR="00FD051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3BD"/>
    <w:multiLevelType w:val="hybridMultilevel"/>
    <w:tmpl w:val="C8E0D942"/>
    <w:lvl w:ilvl="0" w:tplc="2B361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11866"/>
    <w:multiLevelType w:val="hybridMultilevel"/>
    <w:tmpl w:val="7D86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5DCF"/>
    <w:multiLevelType w:val="hybridMultilevel"/>
    <w:tmpl w:val="79D8B8BC"/>
    <w:lvl w:ilvl="0" w:tplc="FDAC3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2E4E"/>
    <w:multiLevelType w:val="hybridMultilevel"/>
    <w:tmpl w:val="0F06A976"/>
    <w:lvl w:ilvl="0" w:tplc="36B8A9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B6A4E"/>
    <w:multiLevelType w:val="hybridMultilevel"/>
    <w:tmpl w:val="19C8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249AF"/>
    <w:multiLevelType w:val="hybridMultilevel"/>
    <w:tmpl w:val="0994B8F6"/>
    <w:lvl w:ilvl="0" w:tplc="EDEAEECE">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B7F31"/>
    <w:multiLevelType w:val="hybridMultilevel"/>
    <w:tmpl w:val="28A6D858"/>
    <w:lvl w:ilvl="0" w:tplc="2ACE6D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C3EB6"/>
    <w:multiLevelType w:val="hybridMultilevel"/>
    <w:tmpl w:val="6B0633E0"/>
    <w:lvl w:ilvl="0" w:tplc="F75627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006E8"/>
    <w:multiLevelType w:val="hybridMultilevel"/>
    <w:tmpl w:val="589E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32FA1"/>
    <w:multiLevelType w:val="hybridMultilevel"/>
    <w:tmpl w:val="4D88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20713"/>
    <w:multiLevelType w:val="hybridMultilevel"/>
    <w:tmpl w:val="58E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C0374"/>
    <w:multiLevelType w:val="hybridMultilevel"/>
    <w:tmpl w:val="4348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414CC"/>
    <w:multiLevelType w:val="hybridMultilevel"/>
    <w:tmpl w:val="DB84F80C"/>
    <w:lvl w:ilvl="0" w:tplc="6AE2EA6C">
      <w:start w:val="9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129BB"/>
    <w:multiLevelType w:val="hybridMultilevel"/>
    <w:tmpl w:val="4FB2E4F2"/>
    <w:lvl w:ilvl="0" w:tplc="769E274A">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C607A"/>
    <w:multiLevelType w:val="hybridMultilevel"/>
    <w:tmpl w:val="C2026C6A"/>
    <w:lvl w:ilvl="0" w:tplc="769E274A">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351868">
    <w:abstractNumId w:val="4"/>
  </w:num>
  <w:num w:numId="2" w16cid:durableId="3748242">
    <w:abstractNumId w:val="11"/>
  </w:num>
  <w:num w:numId="3" w16cid:durableId="895432369">
    <w:abstractNumId w:val="9"/>
  </w:num>
  <w:num w:numId="4" w16cid:durableId="1505629948">
    <w:abstractNumId w:val="8"/>
  </w:num>
  <w:num w:numId="5" w16cid:durableId="599218062">
    <w:abstractNumId w:val="1"/>
  </w:num>
  <w:num w:numId="6" w16cid:durableId="2043478960">
    <w:abstractNumId w:val="6"/>
  </w:num>
  <w:num w:numId="7" w16cid:durableId="1039161078">
    <w:abstractNumId w:val="14"/>
  </w:num>
  <w:num w:numId="8" w16cid:durableId="2018342977">
    <w:abstractNumId w:val="13"/>
  </w:num>
  <w:num w:numId="9" w16cid:durableId="309481102">
    <w:abstractNumId w:val="0"/>
  </w:num>
  <w:num w:numId="10" w16cid:durableId="293827669">
    <w:abstractNumId w:val="10"/>
  </w:num>
  <w:num w:numId="11" w16cid:durableId="1414007642">
    <w:abstractNumId w:val="2"/>
  </w:num>
  <w:num w:numId="12" w16cid:durableId="1253203986">
    <w:abstractNumId w:val="3"/>
  </w:num>
  <w:num w:numId="13" w16cid:durableId="788935245">
    <w:abstractNumId w:val="5"/>
  </w:num>
  <w:num w:numId="14" w16cid:durableId="294722858">
    <w:abstractNumId w:val="7"/>
  </w:num>
  <w:num w:numId="15" w16cid:durableId="1348604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67"/>
    <w:rsid w:val="00017AFD"/>
    <w:rsid w:val="00020350"/>
    <w:rsid w:val="00020CA9"/>
    <w:rsid w:val="00027ACC"/>
    <w:rsid w:val="00030FA4"/>
    <w:rsid w:val="00044C43"/>
    <w:rsid w:val="00075068"/>
    <w:rsid w:val="00077256"/>
    <w:rsid w:val="00086149"/>
    <w:rsid w:val="00087372"/>
    <w:rsid w:val="000901E1"/>
    <w:rsid w:val="00090FFF"/>
    <w:rsid w:val="000966F9"/>
    <w:rsid w:val="000A30FF"/>
    <w:rsid w:val="000E1F18"/>
    <w:rsid w:val="000E6DB5"/>
    <w:rsid w:val="00117173"/>
    <w:rsid w:val="00131FCB"/>
    <w:rsid w:val="00146680"/>
    <w:rsid w:val="00153231"/>
    <w:rsid w:val="00161EBC"/>
    <w:rsid w:val="00162771"/>
    <w:rsid w:val="001642F5"/>
    <w:rsid w:val="00170B33"/>
    <w:rsid w:val="00176E31"/>
    <w:rsid w:val="00176FD9"/>
    <w:rsid w:val="001838E7"/>
    <w:rsid w:val="00194320"/>
    <w:rsid w:val="001D6D03"/>
    <w:rsid w:val="001E5E74"/>
    <w:rsid w:val="001F7A4C"/>
    <w:rsid w:val="00204E99"/>
    <w:rsid w:val="00213E1D"/>
    <w:rsid w:val="002614E3"/>
    <w:rsid w:val="00261562"/>
    <w:rsid w:val="00263D5A"/>
    <w:rsid w:val="00280839"/>
    <w:rsid w:val="00294538"/>
    <w:rsid w:val="002A52EA"/>
    <w:rsid w:val="002A617C"/>
    <w:rsid w:val="002F337A"/>
    <w:rsid w:val="00306DFD"/>
    <w:rsid w:val="00311CE7"/>
    <w:rsid w:val="003147C5"/>
    <w:rsid w:val="00322633"/>
    <w:rsid w:val="00341999"/>
    <w:rsid w:val="00342803"/>
    <w:rsid w:val="00347DBB"/>
    <w:rsid w:val="00355FB2"/>
    <w:rsid w:val="0037525C"/>
    <w:rsid w:val="0037562D"/>
    <w:rsid w:val="0037764F"/>
    <w:rsid w:val="003B0338"/>
    <w:rsid w:val="003B25CD"/>
    <w:rsid w:val="003C152C"/>
    <w:rsid w:val="003D4D44"/>
    <w:rsid w:val="003D696D"/>
    <w:rsid w:val="003E02FC"/>
    <w:rsid w:val="003F7633"/>
    <w:rsid w:val="003F7F99"/>
    <w:rsid w:val="0040177F"/>
    <w:rsid w:val="0041401F"/>
    <w:rsid w:val="004156C2"/>
    <w:rsid w:val="004228C1"/>
    <w:rsid w:val="00422CC1"/>
    <w:rsid w:val="00425AB4"/>
    <w:rsid w:val="00437D55"/>
    <w:rsid w:val="00446C7A"/>
    <w:rsid w:val="00456D84"/>
    <w:rsid w:val="00457245"/>
    <w:rsid w:val="00465D99"/>
    <w:rsid w:val="00480E49"/>
    <w:rsid w:val="004A1ACA"/>
    <w:rsid w:val="004A3600"/>
    <w:rsid w:val="004B34DA"/>
    <w:rsid w:val="004C1A4A"/>
    <w:rsid w:val="004C532C"/>
    <w:rsid w:val="004C6807"/>
    <w:rsid w:val="004D7ECC"/>
    <w:rsid w:val="004E5545"/>
    <w:rsid w:val="00501E9F"/>
    <w:rsid w:val="00510B48"/>
    <w:rsid w:val="00536AD9"/>
    <w:rsid w:val="00541D0C"/>
    <w:rsid w:val="00543C77"/>
    <w:rsid w:val="00545309"/>
    <w:rsid w:val="00545BFE"/>
    <w:rsid w:val="00546BE1"/>
    <w:rsid w:val="00546E16"/>
    <w:rsid w:val="0055121C"/>
    <w:rsid w:val="005653F6"/>
    <w:rsid w:val="00570323"/>
    <w:rsid w:val="00585C83"/>
    <w:rsid w:val="00590E6B"/>
    <w:rsid w:val="005A0801"/>
    <w:rsid w:val="005B5621"/>
    <w:rsid w:val="005C29FA"/>
    <w:rsid w:val="005C75BB"/>
    <w:rsid w:val="005D1BF6"/>
    <w:rsid w:val="00601BEF"/>
    <w:rsid w:val="00613DF7"/>
    <w:rsid w:val="00615C2B"/>
    <w:rsid w:val="00630304"/>
    <w:rsid w:val="0063262B"/>
    <w:rsid w:val="00644ECE"/>
    <w:rsid w:val="00674D76"/>
    <w:rsid w:val="006757F3"/>
    <w:rsid w:val="006A012D"/>
    <w:rsid w:val="006B328C"/>
    <w:rsid w:val="006B55A7"/>
    <w:rsid w:val="006C1007"/>
    <w:rsid w:val="006C5123"/>
    <w:rsid w:val="006D14F8"/>
    <w:rsid w:val="006E677E"/>
    <w:rsid w:val="007007DD"/>
    <w:rsid w:val="00736633"/>
    <w:rsid w:val="00743E93"/>
    <w:rsid w:val="00754008"/>
    <w:rsid w:val="00773D92"/>
    <w:rsid w:val="00791131"/>
    <w:rsid w:val="00794CF3"/>
    <w:rsid w:val="007A3B5C"/>
    <w:rsid w:val="007B5453"/>
    <w:rsid w:val="007C33D8"/>
    <w:rsid w:val="007C3796"/>
    <w:rsid w:val="007E2A01"/>
    <w:rsid w:val="007F41EB"/>
    <w:rsid w:val="00803D1B"/>
    <w:rsid w:val="008213CA"/>
    <w:rsid w:val="00834CD2"/>
    <w:rsid w:val="00857CEC"/>
    <w:rsid w:val="00861F95"/>
    <w:rsid w:val="0087043E"/>
    <w:rsid w:val="00883DBF"/>
    <w:rsid w:val="008858C4"/>
    <w:rsid w:val="00890D42"/>
    <w:rsid w:val="008A0957"/>
    <w:rsid w:val="008A6D95"/>
    <w:rsid w:val="008E23CC"/>
    <w:rsid w:val="008F4430"/>
    <w:rsid w:val="008F7D67"/>
    <w:rsid w:val="00912378"/>
    <w:rsid w:val="0091425C"/>
    <w:rsid w:val="00937718"/>
    <w:rsid w:val="009401FD"/>
    <w:rsid w:val="00956EFD"/>
    <w:rsid w:val="00975DF6"/>
    <w:rsid w:val="0099065A"/>
    <w:rsid w:val="00992B84"/>
    <w:rsid w:val="009A589C"/>
    <w:rsid w:val="009B1F78"/>
    <w:rsid w:val="009C3D3E"/>
    <w:rsid w:val="009D5487"/>
    <w:rsid w:val="009E0C4B"/>
    <w:rsid w:val="009F0CC2"/>
    <w:rsid w:val="009F7D0E"/>
    <w:rsid w:val="00A0076B"/>
    <w:rsid w:val="00A12F7D"/>
    <w:rsid w:val="00A3137C"/>
    <w:rsid w:val="00A32605"/>
    <w:rsid w:val="00A35487"/>
    <w:rsid w:val="00A44138"/>
    <w:rsid w:val="00A47574"/>
    <w:rsid w:val="00A519F5"/>
    <w:rsid w:val="00A57B3E"/>
    <w:rsid w:val="00A86B30"/>
    <w:rsid w:val="00AA33B2"/>
    <w:rsid w:val="00AB7500"/>
    <w:rsid w:val="00AB7C90"/>
    <w:rsid w:val="00AD3FBE"/>
    <w:rsid w:val="00AD78AA"/>
    <w:rsid w:val="00AE7E73"/>
    <w:rsid w:val="00AF00BE"/>
    <w:rsid w:val="00AF5EA4"/>
    <w:rsid w:val="00B119D7"/>
    <w:rsid w:val="00B240DA"/>
    <w:rsid w:val="00B333DA"/>
    <w:rsid w:val="00B44D0D"/>
    <w:rsid w:val="00B53D04"/>
    <w:rsid w:val="00B658CA"/>
    <w:rsid w:val="00B709C6"/>
    <w:rsid w:val="00BB0C0E"/>
    <w:rsid w:val="00BB2D9D"/>
    <w:rsid w:val="00BB5FB4"/>
    <w:rsid w:val="00BB6751"/>
    <w:rsid w:val="00BD2E5B"/>
    <w:rsid w:val="00BE2B89"/>
    <w:rsid w:val="00BE7218"/>
    <w:rsid w:val="00BF4285"/>
    <w:rsid w:val="00BF6E9F"/>
    <w:rsid w:val="00C01880"/>
    <w:rsid w:val="00C10AB4"/>
    <w:rsid w:val="00C27A47"/>
    <w:rsid w:val="00C363EB"/>
    <w:rsid w:val="00C42BB4"/>
    <w:rsid w:val="00C65160"/>
    <w:rsid w:val="00C67EB9"/>
    <w:rsid w:val="00C829C8"/>
    <w:rsid w:val="00C91463"/>
    <w:rsid w:val="00C94D0F"/>
    <w:rsid w:val="00C959AF"/>
    <w:rsid w:val="00CA3493"/>
    <w:rsid w:val="00CA69FB"/>
    <w:rsid w:val="00CA7AC5"/>
    <w:rsid w:val="00CD57CE"/>
    <w:rsid w:val="00CD6AFA"/>
    <w:rsid w:val="00CE6CAB"/>
    <w:rsid w:val="00D029E1"/>
    <w:rsid w:val="00D127A0"/>
    <w:rsid w:val="00D12A85"/>
    <w:rsid w:val="00D2110C"/>
    <w:rsid w:val="00D23174"/>
    <w:rsid w:val="00D34764"/>
    <w:rsid w:val="00D43E24"/>
    <w:rsid w:val="00D47A86"/>
    <w:rsid w:val="00D85D61"/>
    <w:rsid w:val="00D96182"/>
    <w:rsid w:val="00DA39FA"/>
    <w:rsid w:val="00DA3BD3"/>
    <w:rsid w:val="00DB6630"/>
    <w:rsid w:val="00DB7992"/>
    <w:rsid w:val="00DD6B0E"/>
    <w:rsid w:val="00DE746B"/>
    <w:rsid w:val="00DF659A"/>
    <w:rsid w:val="00E023F9"/>
    <w:rsid w:val="00E170C3"/>
    <w:rsid w:val="00E17A16"/>
    <w:rsid w:val="00E20246"/>
    <w:rsid w:val="00E40CED"/>
    <w:rsid w:val="00E5133F"/>
    <w:rsid w:val="00E54CBD"/>
    <w:rsid w:val="00E74CB8"/>
    <w:rsid w:val="00E84A6F"/>
    <w:rsid w:val="00E90DC3"/>
    <w:rsid w:val="00E95811"/>
    <w:rsid w:val="00EA2462"/>
    <w:rsid w:val="00EA54B2"/>
    <w:rsid w:val="00EA6ADE"/>
    <w:rsid w:val="00EB2246"/>
    <w:rsid w:val="00EB7E8A"/>
    <w:rsid w:val="00EC095A"/>
    <w:rsid w:val="00EC5CE1"/>
    <w:rsid w:val="00EC687F"/>
    <w:rsid w:val="00ED6CB7"/>
    <w:rsid w:val="00EE0762"/>
    <w:rsid w:val="00EE1EEF"/>
    <w:rsid w:val="00EF2134"/>
    <w:rsid w:val="00F0592F"/>
    <w:rsid w:val="00F1130E"/>
    <w:rsid w:val="00F356F2"/>
    <w:rsid w:val="00F41910"/>
    <w:rsid w:val="00F72916"/>
    <w:rsid w:val="00F80337"/>
    <w:rsid w:val="00F92277"/>
    <w:rsid w:val="00FA068C"/>
    <w:rsid w:val="00FB1C94"/>
    <w:rsid w:val="00FB2784"/>
    <w:rsid w:val="00FC4FD0"/>
    <w:rsid w:val="00FD0513"/>
    <w:rsid w:val="00FD5834"/>
    <w:rsid w:val="00FD6165"/>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9535"/>
  <w15:chartTrackingRefBased/>
  <w15:docId w15:val="{E4AF83D9-0F8F-4A04-A5FA-BBEEC830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67"/>
  </w:style>
  <w:style w:type="paragraph" w:styleId="Footer">
    <w:name w:val="footer"/>
    <w:basedOn w:val="Normal"/>
    <w:link w:val="FooterChar"/>
    <w:uiPriority w:val="99"/>
    <w:unhideWhenUsed/>
    <w:rsid w:val="008F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67"/>
  </w:style>
  <w:style w:type="paragraph" w:styleId="ListParagraph">
    <w:name w:val="List Paragraph"/>
    <w:basedOn w:val="Normal"/>
    <w:uiPriority w:val="34"/>
    <w:qFormat/>
    <w:rsid w:val="00CD6AFA"/>
    <w:pPr>
      <w:ind w:left="720"/>
      <w:contextualSpacing/>
    </w:pPr>
  </w:style>
  <w:style w:type="paragraph" w:customStyle="1" w:styleId="xmsonormal">
    <w:name w:val="x_msonormal"/>
    <w:basedOn w:val="Normal"/>
    <w:rsid w:val="00B333D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12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4A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020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20CA9"/>
  </w:style>
  <w:style w:type="paragraph" w:customStyle="1" w:styleId="xxxmsonormal">
    <w:name w:val="x_xxmsonormal"/>
    <w:basedOn w:val="Normal"/>
    <w:rsid w:val="00E84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spacing">
    <w:name w:val="x_xxmsonospacing"/>
    <w:basedOn w:val="Normal"/>
    <w:rsid w:val="00E84A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262B"/>
    <w:rPr>
      <w:color w:val="0563C1" w:themeColor="hyperlink"/>
      <w:u w:val="single"/>
    </w:rPr>
  </w:style>
  <w:style w:type="character" w:styleId="UnresolvedMention">
    <w:name w:val="Unresolved Mention"/>
    <w:basedOn w:val="DefaultParagraphFont"/>
    <w:uiPriority w:val="99"/>
    <w:semiHidden/>
    <w:unhideWhenUsed/>
    <w:rsid w:val="0063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2586">
      <w:bodyDiv w:val="1"/>
      <w:marLeft w:val="0"/>
      <w:marRight w:val="0"/>
      <w:marTop w:val="0"/>
      <w:marBottom w:val="0"/>
      <w:divBdr>
        <w:top w:val="none" w:sz="0" w:space="0" w:color="auto"/>
        <w:left w:val="none" w:sz="0" w:space="0" w:color="auto"/>
        <w:bottom w:val="none" w:sz="0" w:space="0" w:color="auto"/>
        <w:right w:val="none" w:sz="0" w:space="0" w:color="auto"/>
      </w:divBdr>
    </w:div>
    <w:div w:id="1813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amantha.white@homespacecor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70F64-6E8D-4FC5-9D4A-DC47C3DF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1451</Words>
  <Characters>7841</Characters>
  <Application>Microsoft Office Word</Application>
  <DocSecurity>0</DocSecurity>
  <Lines>313</Lines>
  <Paragraphs>216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Samantha White</cp:lastModifiedBy>
  <cp:revision>5</cp:revision>
  <dcterms:created xsi:type="dcterms:W3CDTF">2025-10-23T13:21:00Z</dcterms:created>
  <dcterms:modified xsi:type="dcterms:W3CDTF">2025-10-30T16:40:00Z</dcterms:modified>
</cp:coreProperties>
</file>