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D67" w:rsidRDefault="008F7D67" w:rsidP="00AD78AA">
      <w:pPr>
        <w:spacing w:line="276" w:lineRule="auto"/>
        <w:jc w:val="center"/>
        <w:rPr>
          <w:rFonts w:ascii="Times New Roman" w:hAnsi="Times New Roman" w:cs="Times New Roman"/>
          <w:b/>
          <w:sz w:val="32"/>
          <w:szCs w:val="32"/>
        </w:rPr>
      </w:pPr>
      <w:r>
        <w:rPr>
          <w:noProof/>
        </w:rPr>
        <w:drawing>
          <wp:inline distT="0" distB="0" distL="0" distR="0" wp14:anchorId="5B4286E2" wp14:editId="223D7035">
            <wp:extent cx="2635250" cy="8359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 Logo - most curr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2440" cy="841425"/>
                    </a:xfrm>
                    <a:prstGeom prst="rect">
                      <a:avLst/>
                    </a:prstGeom>
                  </pic:spPr>
                </pic:pic>
              </a:graphicData>
            </a:graphic>
          </wp:inline>
        </w:drawing>
      </w:r>
    </w:p>
    <w:p w:rsidR="008F7D67" w:rsidRDefault="008F7D67" w:rsidP="00AD78AA">
      <w:pPr>
        <w:spacing w:line="276" w:lineRule="auto"/>
        <w:jc w:val="center"/>
        <w:rPr>
          <w:rFonts w:ascii="Times New Roman" w:hAnsi="Times New Roman" w:cs="Times New Roman"/>
          <w:b/>
          <w:sz w:val="32"/>
          <w:szCs w:val="32"/>
        </w:rPr>
      </w:pPr>
    </w:p>
    <w:p w:rsidR="00437D55" w:rsidRDefault="00437D55" w:rsidP="00AD78AA">
      <w:pPr>
        <w:spacing w:line="276" w:lineRule="auto"/>
        <w:jc w:val="center"/>
        <w:rPr>
          <w:rFonts w:ascii="Times New Roman" w:hAnsi="Times New Roman" w:cs="Times New Roman"/>
          <w:b/>
          <w:sz w:val="32"/>
          <w:szCs w:val="32"/>
        </w:rPr>
      </w:pPr>
    </w:p>
    <w:p w:rsidR="00FA7789" w:rsidRPr="008F7D67" w:rsidRDefault="008F7D67" w:rsidP="00AD78AA">
      <w:pPr>
        <w:spacing w:line="276" w:lineRule="auto"/>
        <w:jc w:val="center"/>
        <w:rPr>
          <w:rFonts w:ascii="Times New Roman" w:hAnsi="Times New Roman" w:cs="Times New Roman"/>
          <w:b/>
          <w:sz w:val="32"/>
          <w:szCs w:val="32"/>
        </w:rPr>
      </w:pPr>
      <w:r w:rsidRPr="008F7D67">
        <w:rPr>
          <w:rFonts w:ascii="Times New Roman" w:hAnsi="Times New Roman" w:cs="Times New Roman"/>
          <w:b/>
          <w:sz w:val="32"/>
          <w:szCs w:val="32"/>
        </w:rPr>
        <w:t xml:space="preserve">Performance Quality Improvement </w:t>
      </w:r>
    </w:p>
    <w:p w:rsidR="008F7D67" w:rsidRDefault="00456D84" w:rsidP="00AD78AA">
      <w:pPr>
        <w:spacing w:line="276" w:lineRule="auto"/>
        <w:jc w:val="center"/>
        <w:rPr>
          <w:rFonts w:ascii="Times New Roman" w:hAnsi="Times New Roman" w:cs="Times New Roman"/>
          <w:b/>
          <w:sz w:val="32"/>
          <w:szCs w:val="32"/>
        </w:rPr>
      </w:pPr>
      <w:r>
        <w:rPr>
          <w:rFonts w:ascii="Times New Roman" w:hAnsi="Times New Roman" w:cs="Times New Roman"/>
          <w:b/>
          <w:sz w:val="32"/>
          <w:szCs w:val="32"/>
        </w:rPr>
        <w:t>2</w:t>
      </w:r>
      <w:r w:rsidRPr="00456D84">
        <w:rPr>
          <w:rFonts w:ascii="Times New Roman" w:hAnsi="Times New Roman" w:cs="Times New Roman"/>
          <w:b/>
          <w:sz w:val="32"/>
          <w:szCs w:val="32"/>
          <w:vertAlign w:val="superscript"/>
        </w:rPr>
        <w:t>nd</w:t>
      </w:r>
      <w:r>
        <w:rPr>
          <w:rFonts w:ascii="Times New Roman" w:hAnsi="Times New Roman" w:cs="Times New Roman"/>
          <w:b/>
          <w:sz w:val="32"/>
          <w:szCs w:val="32"/>
        </w:rPr>
        <w:t xml:space="preserve"> </w:t>
      </w:r>
      <w:r w:rsidR="008F7D67">
        <w:rPr>
          <w:rFonts w:ascii="Times New Roman" w:hAnsi="Times New Roman" w:cs="Times New Roman"/>
          <w:b/>
          <w:sz w:val="32"/>
          <w:szCs w:val="32"/>
        </w:rPr>
        <w:t xml:space="preserve"> Quarter</w:t>
      </w:r>
      <w:r w:rsidR="008F7D67" w:rsidRPr="008F7D67">
        <w:rPr>
          <w:rFonts w:ascii="Times New Roman" w:hAnsi="Times New Roman" w:cs="Times New Roman"/>
          <w:b/>
          <w:sz w:val="32"/>
          <w:szCs w:val="32"/>
        </w:rPr>
        <w:t xml:space="preserve"> Report 2022</w:t>
      </w:r>
    </w:p>
    <w:p w:rsidR="008F7D67" w:rsidRDefault="008F7D67" w:rsidP="00AD78AA">
      <w:pPr>
        <w:spacing w:line="276" w:lineRule="auto"/>
        <w:jc w:val="center"/>
        <w:rPr>
          <w:rFonts w:ascii="Times New Roman" w:hAnsi="Times New Roman" w:cs="Times New Roman"/>
          <w:b/>
          <w:sz w:val="32"/>
          <w:szCs w:val="32"/>
        </w:rPr>
      </w:pPr>
    </w:p>
    <w:p w:rsidR="008F7D67" w:rsidRDefault="008F7D67" w:rsidP="00AD78AA">
      <w:pPr>
        <w:spacing w:line="276" w:lineRule="auto"/>
        <w:jc w:val="center"/>
        <w:rPr>
          <w:rFonts w:ascii="Times New Roman" w:hAnsi="Times New Roman" w:cs="Times New Roman"/>
          <w:b/>
          <w:sz w:val="32"/>
          <w:szCs w:val="32"/>
        </w:rPr>
      </w:pPr>
    </w:p>
    <w:p w:rsidR="008F7D67" w:rsidRDefault="008F7D67" w:rsidP="00AD78AA">
      <w:pPr>
        <w:spacing w:line="276" w:lineRule="auto"/>
        <w:jc w:val="center"/>
        <w:rPr>
          <w:rFonts w:ascii="Times New Roman" w:hAnsi="Times New Roman" w:cs="Times New Roman"/>
          <w:b/>
          <w:sz w:val="32"/>
          <w:szCs w:val="32"/>
        </w:rPr>
      </w:pPr>
    </w:p>
    <w:p w:rsidR="008F7D67" w:rsidRPr="00B44D0D" w:rsidRDefault="008F7D67" w:rsidP="00AD78AA">
      <w:pPr>
        <w:spacing w:line="276" w:lineRule="auto"/>
        <w:rPr>
          <w:rFonts w:ascii="Times New Roman" w:hAnsi="Times New Roman" w:cs="Times New Roman"/>
          <w:color w:val="FF0000"/>
          <w:sz w:val="24"/>
          <w:szCs w:val="24"/>
        </w:rPr>
      </w:pPr>
      <w:r>
        <w:rPr>
          <w:rFonts w:ascii="Times New Roman" w:hAnsi="Times New Roman" w:cs="Times New Roman"/>
          <w:sz w:val="24"/>
          <w:szCs w:val="24"/>
        </w:rPr>
        <w:br w:type="page"/>
      </w:r>
      <w:r>
        <w:rPr>
          <w:rFonts w:ascii="Times New Roman" w:hAnsi="Times New Roman" w:cs="Times New Roman"/>
          <w:b/>
          <w:sz w:val="28"/>
          <w:szCs w:val="28"/>
        </w:rPr>
        <w:lastRenderedPageBreak/>
        <w:t>Introduction</w:t>
      </w:r>
      <w:r w:rsidR="00B44D0D">
        <w:rPr>
          <w:rFonts w:ascii="Times New Roman" w:hAnsi="Times New Roman" w:cs="Times New Roman"/>
          <w:b/>
          <w:sz w:val="28"/>
          <w:szCs w:val="28"/>
        </w:rPr>
        <w:t xml:space="preserve"> </w:t>
      </w:r>
    </w:p>
    <w:p w:rsidR="008F7D67" w:rsidRDefault="00437D55" w:rsidP="00AD78AA">
      <w:pPr>
        <w:spacing w:line="276" w:lineRule="auto"/>
        <w:rPr>
          <w:rFonts w:ascii="Times New Roman" w:hAnsi="Times New Roman" w:cs="Times New Roman"/>
          <w:sz w:val="24"/>
          <w:szCs w:val="24"/>
        </w:rPr>
      </w:pPr>
      <w:r>
        <w:rPr>
          <w:rFonts w:ascii="Times New Roman" w:hAnsi="Times New Roman" w:cs="Times New Roman"/>
          <w:sz w:val="24"/>
          <w:szCs w:val="24"/>
        </w:rPr>
        <w:t xml:space="preserve">In November of 2021 Homespace Corporation’s </w:t>
      </w:r>
      <w:r w:rsidR="008F7D67">
        <w:rPr>
          <w:rFonts w:ascii="Times New Roman" w:hAnsi="Times New Roman" w:cs="Times New Roman"/>
          <w:sz w:val="24"/>
          <w:szCs w:val="24"/>
        </w:rPr>
        <w:t>Board of Directors</w:t>
      </w:r>
      <w:r w:rsidR="00170B33">
        <w:rPr>
          <w:rFonts w:ascii="Times New Roman" w:hAnsi="Times New Roman" w:cs="Times New Roman"/>
          <w:sz w:val="24"/>
          <w:szCs w:val="24"/>
        </w:rPr>
        <w:t xml:space="preserve"> (BOD)</w:t>
      </w:r>
      <w:r w:rsidR="008F7D67">
        <w:rPr>
          <w:rFonts w:ascii="Times New Roman" w:hAnsi="Times New Roman" w:cs="Times New Roman"/>
          <w:sz w:val="24"/>
          <w:szCs w:val="24"/>
        </w:rPr>
        <w:t xml:space="preserve"> approved Homespace</w:t>
      </w:r>
      <w:r>
        <w:rPr>
          <w:rFonts w:ascii="Times New Roman" w:hAnsi="Times New Roman" w:cs="Times New Roman"/>
          <w:sz w:val="24"/>
          <w:szCs w:val="24"/>
        </w:rPr>
        <w:t>’</w:t>
      </w:r>
      <w:r w:rsidR="008F7D67">
        <w:rPr>
          <w:rFonts w:ascii="Times New Roman" w:hAnsi="Times New Roman" w:cs="Times New Roman"/>
          <w:sz w:val="24"/>
          <w:szCs w:val="24"/>
        </w:rPr>
        <w:t xml:space="preserve">s agency-wide 2022 Performance and Quality Improvement Plan, designed </w:t>
      </w:r>
      <w:r w:rsidR="00543C77">
        <w:rPr>
          <w:rFonts w:ascii="Times New Roman" w:hAnsi="Times New Roman" w:cs="Times New Roman"/>
          <w:sz w:val="24"/>
          <w:szCs w:val="24"/>
        </w:rPr>
        <w:t xml:space="preserve">to improve services and help Homespace </w:t>
      </w:r>
      <w:r w:rsidR="008F7D67">
        <w:rPr>
          <w:rFonts w:ascii="Times New Roman" w:hAnsi="Times New Roman" w:cs="Times New Roman"/>
          <w:sz w:val="24"/>
          <w:szCs w:val="24"/>
        </w:rPr>
        <w:t>provide the highest quality programming</w:t>
      </w:r>
      <w:r w:rsidR="00543C77">
        <w:rPr>
          <w:rFonts w:ascii="Times New Roman" w:hAnsi="Times New Roman" w:cs="Times New Roman"/>
          <w:sz w:val="24"/>
          <w:szCs w:val="24"/>
        </w:rPr>
        <w:t>.</w:t>
      </w:r>
    </w:p>
    <w:p w:rsidR="00543C77" w:rsidRDefault="00543C77" w:rsidP="00AD78AA">
      <w:pPr>
        <w:spacing w:line="276" w:lineRule="auto"/>
        <w:rPr>
          <w:rFonts w:ascii="Times New Roman" w:hAnsi="Times New Roman" w:cs="Times New Roman"/>
          <w:sz w:val="24"/>
          <w:szCs w:val="24"/>
        </w:rPr>
      </w:pPr>
      <w:r>
        <w:rPr>
          <w:rFonts w:ascii="Times New Roman" w:hAnsi="Times New Roman" w:cs="Times New Roman"/>
          <w:sz w:val="24"/>
          <w:szCs w:val="24"/>
        </w:rPr>
        <w:t xml:space="preserve">Homespace values a culture of continual </w:t>
      </w:r>
      <w:r w:rsidR="00170B33">
        <w:rPr>
          <w:rFonts w:ascii="Times New Roman" w:hAnsi="Times New Roman" w:cs="Times New Roman"/>
          <w:sz w:val="24"/>
          <w:szCs w:val="24"/>
        </w:rPr>
        <w:t xml:space="preserve">improvement </w:t>
      </w:r>
      <w:r>
        <w:rPr>
          <w:rFonts w:ascii="Times New Roman" w:hAnsi="Times New Roman" w:cs="Times New Roman"/>
          <w:sz w:val="24"/>
          <w:szCs w:val="24"/>
        </w:rPr>
        <w:t xml:space="preserve">as a process that facilitates growth and positive </w:t>
      </w:r>
      <w:r w:rsidRPr="00170B33">
        <w:rPr>
          <w:rFonts w:ascii="Times New Roman" w:hAnsi="Times New Roman" w:cs="Times New Roman"/>
          <w:sz w:val="24"/>
          <w:szCs w:val="24"/>
        </w:rPr>
        <w:t>change.</w:t>
      </w:r>
      <w:r w:rsidR="00437D55">
        <w:rPr>
          <w:rFonts w:ascii="Times New Roman" w:hAnsi="Times New Roman" w:cs="Times New Roman"/>
          <w:sz w:val="24"/>
          <w:szCs w:val="24"/>
        </w:rPr>
        <w:t xml:space="preserve"> The Performance and Quality Improvement (PQI) Program is still in the early phases of development, but adequately supports the collection of data from many of its stakeholders.</w:t>
      </w:r>
      <w:r w:rsidR="00BB5FB4">
        <w:rPr>
          <w:rFonts w:ascii="Times New Roman" w:hAnsi="Times New Roman" w:cs="Times New Roman"/>
          <w:sz w:val="24"/>
          <w:szCs w:val="24"/>
        </w:rPr>
        <w:t xml:space="preserve"> The BOD and Senior Leadership of Homespace are committed to allocating resources, both monetary and human, to ensure innovativ</w:t>
      </w:r>
      <w:r w:rsidR="00170B33">
        <w:rPr>
          <w:rFonts w:ascii="Times New Roman" w:hAnsi="Times New Roman" w:cs="Times New Roman"/>
          <w:sz w:val="24"/>
          <w:szCs w:val="24"/>
        </w:rPr>
        <w:t>e programming based on data.</w:t>
      </w:r>
    </w:p>
    <w:p w:rsidR="0091425C" w:rsidRPr="00170B33" w:rsidRDefault="00437D55" w:rsidP="00AD78AA">
      <w:pPr>
        <w:spacing w:line="276" w:lineRule="auto"/>
        <w:rPr>
          <w:rFonts w:ascii="Times New Roman" w:hAnsi="Times New Roman" w:cs="Times New Roman"/>
          <w:sz w:val="24"/>
          <w:szCs w:val="24"/>
        </w:rPr>
      </w:pPr>
      <w:r>
        <w:rPr>
          <w:rFonts w:ascii="Times New Roman" w:hAnsi="Times New Roman" w:cs="Times New Roman"/>
          <w:sz w:val="24"/>
          <w:szCs w:val="24"/>
        </w:rPr>
        <w:t xml:space="preserve">Homespace has several programs and departments, each with goals and outcomes that are measured as part of PQI. Each program and department </w:t>
      </w:r>
      <w:r w:rsidR="00456D84" w:rsidRPr="00FB1C94">
        <w:rPr>
          <w:rFonts w:ascii="Times New Roman" w:hAnsi="Times New Roman" w:cs="Times New Roman"/>
          <w:sz w:val="24"/>
          <w:szCs w:val="24"/>
        </w:rPr>
        <w:t>has</w:t>
      </w:r>
      <w:r>
        <w:rPr>
          <w:rFonts w:ascii="Times New Roman" w:hAnsi="Times New Roman" w:cs="Times New Roman"/>
          <w:sz w:val="24"/>
          <w:szCs w:val="24"/>
        </w:rPr>
        <w:t xml:space="preserve"> develop</w:t>
      </w:r>
      <w:r w:rsidR="00456D84">
        <w:rPr>
          <w:rFonts w:ascii="Times New Roman" w:hAnsi="Times New Roman" w:cs="Times New Roman"/>
          <w:sz w:val="24"/>
          <w:szCs w:val="24"/>
        </w:rPr>
        <w:t>ed</w:t>
      </w:r>
      <w:r>
        <w:rPr>
          <w:rFonts w:ascii="Times New Roman" w:hAnsi="Times New Roman" w:cs="Times New Roman"/>
          <w:sz w:val="24"/>
          <w:szCs w:val="24"/>
        </w:rPr>
        <w:t xml:space="preserve"> separate logic models, identifying areas of measurement. In this report we will share </w:t>
      </w:r>
      <w:r w:rsidR="00FB1C94">
        <w:rPr>
          <w:rFonts w:ascii="Times New Roman" w:hAnsi="Times New Roman" w:cs="Times New Roman"/>
          <w:sz w:val="24"/>
          <w:szCs w:val="24"/>
        </w:rPr>
        <w:t>our goals and how we did in the</w:t>
      </w:r>
      <w:r w:rsidR="0091425C">
        <w:rPr>
          <w:rFonts w:ascii="Times New Roman" w:hAnsi="Times New Roman" w:cs="Times New Roman"/>
          <w:sz w:val="24"/>
          <w:szCs w:val="24"/>
        </w:rPr>
        <w:t xml:space="preserve"> </w:t>
      </w:r>
      <w:r w:rsidR="00456D84" w:rsidRPr="00FB1C94">
        <w:rPr>
          <w:rFonts w:ascii="Times New Roman" w:hAnsi="Times New Roman" w:cs="Times New Roman"/>
          <w:sz w:val="24"/>
          <w:szCs w:val="24"/>
        </w:rPr>
        <w:t>second</w:t>
      </w:r>
      <w:r w:rsidR="00456D84">
        <w:rPr>
          <w:rFonts w:ascii="Times New Roman" w:hAnsi="Times New Roman" w:cs="Times New Roman"/>
          <w:color w:val="FF0000"/>
          <w:sz w:val="24"/>
          <w:szCs w:val="24"/>
        </w:rPr>
        <w:t xml:space="preserve"> </w:t>
      </w:r>
      <w:r w:rsidR="0091425C">
        <w:rPr>
          <w:rFonts w:ascii="Times New Roman" w:hAnsi="Times New Roman" w:cs="Times New Roman"/>
          <w:sz w:val="24"/>
          <w:szCs w:val="24"/>
        </w:rPr>
        <w:t>quarter of 2022. As we continue to strive for excellence in our programming and to improve our PQI program, we invite any and all feedback. We value the opportunity to improve and encourage you to contact Samantha White at 716-220-7538 with any suggestions or questions.</w:t>
      </w:r>
    </w:p>
    <w:p w:rsidR="0091425C" w:rsidRDefault="0091425C" w:rsidP="00AD78AA">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Overview </w:t>
      </w:r>
    </w:p>
    <w:p w:rsidR="00DA3BD3" w:rsidRDefault="00456D84" w:rsidP="00AD78AA">
      <w:pPr>
        <w:spacing w:line="276" w:lineRule="auto"/>
        <w:rPr>
          <w:rFonts w:ascii="Times New Roman" w:hAnsi="Times New Roman" w:cs="Times New Roman"/>
          <w:sz w:val="24"/>
          <w:szCs w:val="24"/>
        </w:rPr>
      </w:pPr>
      <w:r w:rsidRPr="00FB1C94">
        <w:rPr>
          <w:rFonts w:ascii="Times New Roman" w:hAnsi="Times New Roman" w:cs="Times New Roman"/>
          <w:sz w:val="24"/>
          <w:szCs w:val="24"/>
        </w:rPr>
        <w:t xml:space="preserve">In this report </w:t>
      </w:r>
      <w:r w:rsidR="00B658CA">
        <w:rPr>
          <w:rFonts w:ascii="Times New Roman" w:hAnsi="Times New Roman" w:cs="Times New Roman"/>
          <w:sz w:val="24"/>
          <w:szCs w:val="24"/>
        </w:rPr>
        <w:t xml:space="preserve">we </w:t>
      </w:r>
      <w:r w:rsidR="00DA3BD3" w:rsidRPr="00DA3BD3">
        <w:rPr>
          <w:rFonts w:ascii="Times New Roman" w:hAnsi="Times New Roman" w:cs="Times New Roman"/>
          <w:sz w:val="24"/>
          <w:szCs w:val="24"/>
        </w:rPr>
        <w:t>outline the specific measures for each program and department. As we progress in our understanding and</w:t>
      </w:r>
      <w:r w:rsidR="00B44D0D">
        <w:rPr>
          <w:rFonts w:ascii="Times New Roman" w:hAnsi="Times New Roman" w:cs="Times New Roman"/>
          <w:sz w:val="24"/>
          <w:szCs w:val="24"/>
        </w:rPr>
        <w:t xml:space="preserve"> evaluating measures, we will</w:t>
      </w:r>
      <w:r w:rsidR="00DA3BD3" w:rsidRPr="00DA3BD3">
        <w:rPr>
          <w:rFonts w:ascii="Times New Roman" w:hAnsi="Times New Roman" w:cs="Times New Roman"/>
          <w:sz w:val="24"/>
          <w:szCs w:val="24"/>
        </w:rPr>
        <w:t xml:space="preserve"> include information that is valuable to all our stakeholders, including client satisfaction surveys, </w:t>
      </w:r>
      <w:r w:rsidR="00DA3BD3">
        <w:rPr>
          <w:rFonts w:ascii="Times New Roman" w:hAnsi="Times New Roman" w:cs="Times New Roman"/>
          <w:sz w:val="24"/>
          <w:szCs w:val="24"/>
        </w:rPr>
        <w:t xml:space="preserve">employee satisfaction surveys, </w:t>
      </w:r>
      <w:r w:rsidR="00DA3BD3" w:rsidRPr="00DA3BD3">
        <w:rPr>
          <w:rFonts w:ascii="Times New Roman" w:hAnsi="Times New Roman" w:cs="Times New Roman"/>
          <w:sz w:val="24"/>
          <w:szCs w:val="24"/>
        </w:rPr>
        <w:t>progress on the organization’s annual plan and other relevant information.</w:t>
      </w:r>
    </w:p>
    <w:p w:rsidR="00CA69FB" w:rsidRDefault="00DA3BD3" w:rsidP="00AD78AA">
      <w:pPr>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Homespace has three </w:t>
      </w:r>
      <w:r w:rsidR="00CA69FB">
        <w:rPr>
          <w:rFonts w:ascii="Times New Roman" w:hAnsi="Times New Roman" w:cs="Times New Roman"/>
          <w:sz w:val="24"/>
          <w:szCs w:val="24"/>
        </w:rPr>
        <w:t>main programs: Second Chance Home</w:t>
      </w:r>
      <w:r w:rsidR="007E2A01">
        <w:rPr>
          <w:rFonts w:ascii="Times New Roman" w:hAnsi="Times New Roman" w:cs="Times New Roman"/>
          <w:sz w:val="24"/>
          <w:szCs w:val="24"/>
        </w:rPr>
        <w:t xml:space="preserve"> (SCH)</w:t>
      </w:r>
      <w:r w:rsidR="00CA69FB">
        <w:rPr>
          <w:rFonts w:ascii="Times New Roman" w:hAnsi="Times New Roman" w:cs="Times New Roman"/>
          <w:sz w:val="24"/>
          <w:szCs w:val="24"/>
        </w:rPr>
        <w:t>, Next Step Program</w:t>
      </w:r>
      <w:r w:rsidR="007E2A01">
        <w:rPr>
          <w:rFonts w:ascii="Times New Roman" w:hAnsi="Times New Roman" w:cs="Times New Roman"/>
          <w:sz w:val="24"/>
          <w:szCs w:val="24"/>
        </w:rPr>
        <w:t xml:space="preserve"> (NS)</w:t>
      </w:r>
      <w:r w:rsidR="00CA69FB">
        <w:rPr>
          <w:rFonts w:ascii="Times New Roman" w:hAnsi="Times New Roman" w:cs="Times New Roman"/>
          <w:sz w:val="24"/>
          <w:szCs w:val="24"/>
        </w:rPr>
        <w:t xml:space="preserve"> and the Supervised Independent Living Program</w:t>
      </w:r>
      <w:r w:rsidR="007E2A01">
        <w:rPr>
          <w:rFonts w:ascii="Times New Roman" w:hAnsi="Times New Roman" w:cs="Times New Roman"/>
          <w:sz w:val="24"/>
          <w:szCs w:val="24"/>
        </w:rPr>
        <w:t xml:space="preserve"> (SILP)</w:t>
      </w:r>
      <w:r w:rsidR="00465D99">
        <w:rPr>
          <w:rFonts w:ascii="Times New Roman" w:hAnsi="Times New Roman" w:cs="Times New Roman"/>
          <w:sz w:val="24"/>
          <w:szCs w:val="24"/>
        </w:rPr>
        <w:t xml:space="preserve">. </w:t>
      </w:r>
      <w:r w:rsidR="00465D99" w:rsidRPr="00465D99">
        <w:rPr>
          <w:rFonts w:ascii="Times New Roman" w:hAnsi="Times New Roman" w:cs="Times New Roman"/>
          <w:sz w:val="24"/>
          <w:szCs w:val="24"/>
        </w:rPr>
        <w:t>O</w:t>
      </w:r>
      <w:r w:rsidR="00F41910">
        <w:rPr>
          <w:rFonts w:ascii="Times New Roman" w:hAnsi="Times New Roman" w:cs="Times New Roman"/>
          <w:sz w:val="24"/>
          <w:szCs w:val="24"/>
        </w:rPr>
        <w:t xml:space="preserve">ur Administrative team </w:t>
      </w:r>
      <w:r w:rsidR="00170B33" w:rsidRPr="00465D99">
        <w:rPr>
          <w:rFonts w:ascii="Times New Roman" w:hAnsi="Times New Roman" w:cs="Times New Roman"/>
          <w:sz w:val="24"/>
          <w:szCs w:val="24"/>
        </w:rPr>
        <w:t>support</w:t>
      </w:r>
      <w:r w:rsidR="00F41910">
        <w:rPr>
          <w:rFonts w:ascii="Times New Roman" w:hAnsi="Times New Roman" w:cs="Times New Roman"/>
          <w:sz w:val="24"/>
          <w:szCs w:val="24"/>
        </w:rPr>
        <w:t>s</w:t>
      </w:r>
      <w:r w:rsidR="00170B33" w:rsidRPr="00465D99">
        <w:rPr>
          <w:rFonts w:ascii="Times New Roman" w:hAnsi="Times New Roman" w:cs="Times New Roman"/>
          <w:sz w:val="24"/>
          <w:szCs w:val="24"/>
        </w:rPr>
        <w:t xml:space="preserve"> all of our programs</w:t>
      </w:r>
      <w:r w:rsidR="00CA69FB" w:rsidRPr="00465D99">
        <w:rPr>
          <w:rFonts w:ascii="Times New Roman" w:hAnsi="Times New Roman" w:cs="Times New Roman"/>
          <w:sz w:val="24"/>
          <w:szCs w:val="24"/>
        </w:rPr>
        <w:t xml:space="preserve">. </w:t>
      </w:r>
      <w:r w:rsidR="00CA69FB">
        <w:rPr>
          <w:rFonts w:ascii="Times New Roman" w:hAnsi="Times New Roman" w:cs="Times New Roman"/>
          <w:sz w:val="24"/>
          <w:szCs w:val="24"/>
        </w:rPr>
        <w:t xml:space="preserve"> </w:t>
      </w:r>
    </w:p>
    <w:p w:rsidR="00CA69FB" w:rsidRDefault="00153231" w:rsidP="00AD78AA">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Program </w:t>
      </w:r>
      <w:r w:rsidR="00CA69FB">
        <w:rPr>
          <w:rFonts w:ascii="Times New Roman" w:hAnsi="Times New Roman" w:cs="Times New Roman"/>
          <w:b/>
          <w:sz w:val="28"/>
          <w:szCs w:val="28"/>
        </w:rPr>
        <w:t>Outputs</w:t>
      </w:r>
    </w:p>
    <w:p w:rsidR="00017AFD" w:rsidRDefault="00CA69FB" w:rsidP="00AD78AA">
      <w:pPr>
        <w:spacing w:line="276" w:lineRule="auto"/>
        <w:rPr>
          <w:rFonts w:ascii="Times New Roman" w:hAnsi="Times New Roman" w:cs="Times New Roman"/>
          <w:sz w:val="24"/>
          <w:szCs w:val="24"/>
        </w:rPr>
      </w:pPr>
      <w:r>
        <w:rPr>
          <w:rFonts w:ascii="Times New Roman" w:hAnsi="Times New Roman" w:cs="Times New Roman"/>
          <w:sz w:val="24"/>
          <w:szCs w:val="24"/>
        </w:rPr>
        <w:t xml:space="preserve">Homespace measures several outputs and two outcomes for each program. </w:t>
      </w:r>
      <w:r w:rsidR="00017AFD">
        <w:rPr>
          <w:rFonts w:ascii="Times New Roman" w:hAnsi="Times New Roman" w:cs="Times New Roman"/>
          <w:sz w:val="24"/>
          <w:szCs w:val="24"/>
        </w:rPr>
        <w:t xml:space="preserve">The Outputs tracked this quarter </w:t>
      </w:r>
      <w:r w:rsidR="00465D99">
        <w:rPr>
          <w:rFonts w:ascii="Times New Roman" w:hAnsi="Times New Roman" w:cs="Times New Roman"/>
          <w:sz w:val="24"/>
          <w:szCs w:val="24"/>
        </w:rPr>
        <w:t>for all program</w:t>
      </w:r>
      <w:r w:rsidR="00BF6E9F">
        <w:rPr>
          <w:rFonts w:ascii="Times New Roman" w:hAnsi="Times New Roman" w:cs="Times New Roman"/>
          <w:sz w:val="24"/>
          <w:szCs w:val="24"/>
        </w:rPr>
        <w:t>s</w:t>
      </w:r>
      <w:r w:rsidR="00465D99">
        <w:rPr>
          <w:rFonts w:ascii="Times New Roman" w:hAnsi="Times New Roman" w:cs="Times New Roman"/>
          <w:sz w:val="24"/>
          <w:szCs w:val="24"/>
        </w:rPr>
        <w:t xml:space="preserve"> </w:t>
      </w:r>
      <w:r w:rsidR="00017AFD">
        <w:rPr>
          <w:rFonts w:ascii="Times New Roman" w:hAnsi="Times New Roman" w:cs="Times New Roman"/>
          <w:sz w:val="24"/>
          <w:szCs w:val="24"/>
        </w:rPr>
        <w:t>were:</w:t>
      </w:r>
    </w:p>
    <w:p w:rsidR="00017AFD" w:rsidRDefault="00017AFD" w:rsidP="00AD78AA">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 of individual Independent Living</w:t>
      </w:r>
      <w:r w:rsidR="00EA2462">
        <w:rPr>
          <w:rFonts w:ascii="Times New Roman" w:hAnsi="Times New Roman" w:cs="Times New Roman"/>
          <w:sz w:val="24"/>
          <w:szCs w:val="24"/>
        </w:rPr>
        <w:t xml:space="preserve"> (IL)</w:t>
      </w:r>
      <w:r>
        <w:rPr>
          <w:rFonts w:ascii="Times New Roman" w:hAnsi="Times New Roman" w:cs="Times New Roman"/>
          <w:sz w:val="24"/>
          <w:szCs w:val="24"/>
        </w:rPr>
        <w:t xml:space="preserve"> sessions conducted with clients</w:t>
      </w:r>
    </w:p>
    <w:p w:rsidR="00017AFD" w:rsidRDefault="00017AFD" w:rsidP="00AD78AA">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 of group Independent Living sessions conducted with clients</w:t>
      </w:r>
    </w:p>
    <w:p w:rsidR="00EA6ADE" w:rsidRDefault="00017AFD" w:rsidP="00AD78AA">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 xml:space="preserve"># of </w:t>
      </w:r>
      <w:r w:rsidR="00EA6ADE">
        <w:rPr>
          <w:rFonts w:ascii="Times New Roman" w:hAnsi="Times New Roman" w:cs="Times New Roman"/>
          <w:sz w:val="24"/>
          <w:szCs w:val="24"/>
        </w:rPr>
        <w:t>individual O</w:t>
      </w:r>
      <w:r w:rsidR="00EA2462">
        <w:rPr>
          <w:rFonts w:ascii="Times New Roman" w:hAnsi="Times New Roman" w:cs="Times New Roman"/>
          <w:sz w:val="24"/>
          <w:szCs w:val="24"/>
        </w:rPr>
        <w:t xml:space="preserve">ther Licensed </w:t>
      </w:r>
      <w:r w:rsidR="00EA6ADE">
        <w:rPr>
          <w:rFonts w:ascii="Times New Roman" w:hAnsi="Times New Roman" w:cs="Times New Roman"/>
          <w:sz w:val="24"/>
          <w:szCs w:val="24"/>
        </w:rPr>
        <w:t>P</w:t>
      </w:r>
      <w:r w:rsidR="00EA2462">
        <w:rPr>
          <w:rFonts w:ascii="Times New Roman" w:hAnsi="Times New Roman" w:cs="Times New Roman"/>
          <w:sz w:val="24"/>
          <w:szCs w:val="24"/>
        </w:rPr>
        <w:t>ractitioner (OLP)</w:t>
      </w:r>
      <w:r w:rsidR="00EA6ADE">
        <w:rPr>
          <w:rFonts w:ascii="Times New Roman" w:hAnsi="Times New Roman" w:cs="Times New Roman"/>
          <w:sz w:val="24"/>
          <w:szCs w:val="24"/>
        </w:rPr>
        <w:t xml:space="preserve"> sessions conducted with clients</w:t>
      </w:r>
    </w:p>
    <w:p w:rsidR="00B44D0D" w:rsidRDefault="00B44D0D" w:rsidP="00AD78AA">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 xml:space="preserve"># of individual </w:t>
      </w:r>
      <w:r w:rsidR="00EA2462">
        <w:rPr>
          <w:rFonts w:ascii="Times New Roman" w:hAnsi="Times New Roman" w:cs="Times New Roman"/>
          <w:sz w:val="24"/>
          <w:szCs w:val="24"/>
        </w:rPr>
        <w:t>Psychosocial Rehabilitative Services (</w:t>
      </w:r>
      <w:r>
        <w:rPr>
          <w:rFonts w:ascii="Times New Roman" w:hAnsi="Times New Roman" w:cs="Times New Roman"/>
          <w:sz w:val="24"/>
          <w:szCs w:val="24"/>
        </w:rPr>
        <w:t>PSR</w:t>
      </w:r>
      <w:r w:rsidR="00EA2462">
        <w:rPr>
          <w:rFonts w:ascii="Times New Roman" w:hAnsi="Times New Roman" w:cs="Times New Roman"/>
          <w:sz w:val="24"/>
          <w:szCs w:val="24"/>
        </w:rPr>
        <w:t>)</w:t>
      </w:r>
      <w:r>
        <w:rPr>
          <w:rFonts w:ascii="Times New Roman" w:hAnsi="Times New Roman" w:cs="Times New Roman"/>
          <w:sz w:val="24"/>
          <w:szCs w:val="24"/>
        </w:rPr>
        <w:t xml:space="preserve"> sessions conducted with clients</w:t>
      </w:r>
    </w:p>
    <w:p w:rsidR="00EA6ADE" w:rsidRDefault="00EA6ADE" w:rsidP="00AD78AA">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 xml:space="preserve"># of individual </w:t>
      </w:r>
      <w:r w:rsidR="00EA2462">
        <w:rPr>
          <w:rFonts w:ascii="Times New Roman" w:hAnsi="Times New Roman" w:cs="Times New Roman"/>
          <w:sz w:val="24"/>
          <w:szCs w:val="24"/>
        </w:rPr>
        <w:t>Community Psychiatric Support and Treatment (</w:t>
      </w:r>
      <w:r>
        <w:rPr>
          <w:rFonts w:ascii="Times New Roman" w:hAnsi="Times New Roman" w:cs="Times New Roman"/>
          <w:sz w:val="24"/>
          <w:szCs w:val="24"/>
        </w:rPr>
        <w:t>CPST</w:t>
      </w:r>
      <w:r w:rsidR="00EA2462">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sessions conducted with clients</w:t>
      </w:r>
    </w:p>
    <w:p w:rsidR="00EA6ADE" w:rsidRDefault="00EA6ADE" w:rsidP="00AD78AA">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 of group Behavioral Health sessions conducted</w:t>
      </w:r>
    </w:p>
    <w:p w:rsidR="00B44D0D" w:rsidRDefault="00B44D0D" w:rsidP="00AD78AA">
      <w:pPr>
        <w:spacing w:line="276" w:lineRule="auto"/>
        <w:rPr>
          <w:rFonts w:ascii="Times New Roman" w:hAnsi="Times New Roman" w:cs="Times New Roman"/>
          <w:strike/>
          <w:sz w:val="24"/>
          <w:szCs w:val="24"/>
        </w:rPr>
      </w:pPr>
      <w:r>
        <w:rPr>
          <w:rFonts w:ascii="Times New Roman" w:hAnsi="Times New Roman" w:cs="Times New Roman"/>
          <w:sz w:val="24"/>
          <w:szCs w:val="24"/>
        </w:rPr>
        <w:t>Most</w:t>
      </w:r>
      <w:r w:rsidR="00170B33">
        <w:rPr>
          <w:rFonts w:ascii="Times New Roman" w:hAnsi="Times New Roman" w:cs="Times New Roman"/>
          <w:sz w:val="24"/>
          <w:szCs w:val="24"/>
        </w:rPr>
        <w:t xml:space="preserve"> of</w:t>
      </w:r>
      <w:r w:rsidR="00EA6ADE">
        <w:rPr>
          <w:rFonts w:ascii="Times New Roman" w:hAnsi="Times New Roman" w:cs="Times New Roman"/>
          <w:sz w:val="24"/>
          <w:szCs w:val="24"/>
        </w:rPr>
        <w:t xml:space="preserve"> our Independent Living and Mental Health Outputs </w:t>
      </w:r>
      <w:r w:rsidR="00EA6ADE" w:rsidRPr="00B44D0D">
        <w:rPr>
          <w:rFonts w:ascii="Times New Roman" w:hAnsi="Times New Roman" w:cs="Times New Roman"/>
          <w:sz w:val="24"/>
          <w:szCs w:val="24"/>
        </w:rPr>
        <w:t>were on target for frequency</w:t>
      </w:r>
      <w:r>
        <w:rPr>
          <w:rFonts w:ascii="Times New Roman" w:hAnsi="Times New Roman" w:cs="Times New Roman"/>
          <w:sz w:val="24"/>
          <w:szCs w:val="24"/>
        </w:rPr>
        <w:t xml:space="preserve"> with the exception </w:t>
      </w:r>
      <w:r w:rsidR="00791131">
        <w:rPr>
          <w:rFonts w:ascii="Times New Roman" w:hAnsi="Times New Roman" w:cs="Times New Roman"/>
          <w:sz w:val="24"/>
          <w:szCs w:val="24"/>
        </w:rPr>
        <w:t xml:space="preserve">of </w:t>
      </w:r>
      <w:r>
        <w:rPr>
          <w:rFonts w:ascii="Times New Roman" w:hAnsi="Times New Roman" w:cs="Times New Roman"/>
          <w:sz w:val="24"/>
          <w:szCs w:val="24"/>
        </w:rPr>
        <w:t xml:space="preserve">some outputs for the Community SILP and PSR services agency-wide. </w:t>
      </w:r>
      <w:r w:rsidR="00422CC1" w:rsidRPr="00422CC1">
        <w:rPr>
          <w:rFonts w:ascii="Times New Roman" w:hAnsi="Times New Roman" w:cs="Times New Roman"/>
          <w:sz w:val="24"/>
          <w:szCs w:val="24"/>
        </w:rPr>
        <w:lastRenderedPageBreak/>
        <w:t>Community SILP clients don’t always engage in groups and are not required to participate.  However, staff do make mont</w:t>
      </w:r>
      <w:r w:rsidR="00422CC1">
        <w:rPr>
          <w:rFonts w:ascii="Times New Roman" w:hAnsi="Times New Roman" w:cs="Times New Roman"/>
          <w:sz w:val="24"/>
          <w:szCs w:val="24"/>
        </w:rPr>
        <w:t>hly attempts to engage clients.</w:t>
      </w:r>
      <w:r>
        <w:rPr>
          <w:rFonts w:ascii="Times New Roman" w:hAnsi="Times New Roman" w:cs="Times New Roman"/>
          <w:sz w:val="24"/>
          <w:szCs w:val="24"/>
        </w:rPr>
        <w:t xml:space="preserve"> </w:t>
      </w:r>
      <w:r w:rsidR="00EA6ADE">
        <w:rPr>
          <w:rFonts w:ascii="Times New Roman" w:hAnsi="Times New Roman" w:cs="Times New Roman"/>
          <w:sz w:val="24"/>
          <w:szCs w:val="24"/>
        </w:rPr>
        <w:t xml:space="preserve"> </w:t>
      </w:r>
      <w:r>
        <w:rPr>
          <w:rFonts w:ascii="Times New Roman" w:hAnsi="Times New Roman" w:cs="Times New Roman"/>
          <w:sz w:val="24"/>
          <w:szCs w:val="24"/>
        </w:rPr>
        <w:t>PSR services have not been provide</w:t>
      </w:r>
      <w:r w:rsidR="00FB1C94">
        <w:rPr>
          <w:rFonts w:ascii="Times New Roman" w:hAnsi="Times New Roman" w:cs="Times New Roman"/>
          <w:sz w:val="24"/>
          <w:szCs w:val="24"/>
        </w:rPr>
        <w:t>d</w:t>
      </w:r>
      <w:r>
        <w:rPr>
          <w:rFonts w:ascii="Times New Roman" w:hAnsi="Times New Roman" w:cs="Times New Roman"/>
          <w:sz w:val="24"/>
          <w:szCs w:val="24"/>
        </w:rPr>
        <w:t xml:space="preserve"> for the last 2 quarters, however, new staff have been trained and will begin providing services in the 3</w:t>
      </w:r>
      <w:r w:rsidRPr="00B44D0D">
        <w:rPr>
          <w:rFonts w:ascii="Times New Roman" w:hAnsi="Times New Roman" w:cs="Times New Roman"/>
          <w:sz w:val="24"/>
          <w:szCs w:val="24"/>
          <w:vertAlign w:val="superscript"/>
        </w:rPr>
        <w:t>rd</w:t>
      </w:r>
      <w:r>
        <w:rPr>
          <w:rFonts w:ascii="Times New Roman" w:hAnsi="Times New Roman" w:cs="Times New Roman"/>
          <w:sz w:val="24"/>
          <w:szCs w:val="24"/>
        </w:rPr>
        <w:t xml:space="preserve"> Quarter</w:t>
      </w:r>
      <w:r w:rsidR="00FB1C94">
        <w:rPr>
          <w:rFonts w:ascii="Times New Roman" w:hAnsi="Times New Roman" w:cs="Times New Roman"/>
          <w:sz w:val="24"/>
          <w:szCs w:val="24"/>
        </w:rPr>
        <w:t>.</w:t>
      </w:r>
    </w:p>
    <w:p w:rsidR="00F1130E" w:rsidRDefault="00153231" w:rsidP="00AD78AA">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Program </w:t>
      </w:r>
      <w:r w:rsidR="00F1130E">
        <w:rPr>
          <w:rFonts w:ascii="Times New Roman" w:hAnsi="Times New Roman" w:cs="Times New Roman"/>
          <w:b/>
          <w:sz w:val="28"/>
          <w:szCs w:val="28"/>
        </w:rPr>
        <w:t>Outcomes</w:t>
      </w:r>
    </w:p>
    <w:p w:rsidR="00C363EB" w:rsidRDefault="00F1130E" w:rsidP="00AD78AA">
      <w:pPr>
        <w:spacing w:line="276" w:lineRule="auto"/>
        <w:rPr>
          <w:rFonts w:ascii="Times New Roman" w:hAnsi="Times New Roman" w:cs="Times New Roman"/>
          <w:sz w:val="24"/>
          <w:szCs w:val="24"/>
        </w:rPr>
      </w:pPr>
      <w:r>
        <w:rPr>
          <w:rFonts w:ascii="Times New Roman" w:hAnsi="Times New Roman" w:cs="Times New Roman"/>
          <w:sz w:val="24"/>
          <w:szCs w:val="24"/>
        </w:rPr>
        <w:t>Outcomes focus on sust</w:t>
      </w:r>
      <w:r w:rsidR="000E6DB5">
        <w:rPr>
          <w:rFonts w:ascii="Times New Roman" w:hAnsi="Times New Roman" w:cs="Times New Roman"/>
          <w:sz w:val="24"/>
          <w:szCs w:val="24"/>
        </w:rPr>
        <w:t>ainable change that demonstrate</w:t>
      </w:r>
      <w:r>
        <w:rPr>
          <w:rFonts w:ascii="Times New Roman" w:hAnsi="Times New Roman" w:cs="Times New Roman"/>
          <w:sz w:val="24"/>
          <w:szCs w:val="24"/>
        </w:rPr>
        <w:t xml:space="preserve"> our interventions work</w:t>
      </w:r>
      <w:r w:rsidR="00170B33">
        <w:rPr>
          <w:rFonts w:ascii="Times New Roman" w:hAnsi="Times New Roman" w:cs="Times New Roman"/>
          <w:sz w:val="24"/>
          <w:szCs w:val="24"/>
        </w:rPr>
        <w:t>,</w:t>
      </w:r>
      <w:r>
        <w:rPr>
          <w:rFonts w:ascii="Times New Roman" w:hAnsi="Times New Roman" w:cs="Times New Roman"/>
          <w:sz w:val="24"/>
          <w:szCs w:val="24"/>
        </w:rPr>
        <w:t xml:space="preserve"> and </w:t>
      </w:r>
      <w:r w:rsidR="00170B33">
        <w:rPr>
          <w:rFonts w:ascii="Times New Roman" w:hAnsi="Times New Roman" w:cs="Times New Roman"/>
          <w:sz w:val="24"/>
          <w:szCs w:val="24"/>
        </w:rPr>
        <w:t xml:space="preserve">that </w:t>
      </w:r>
      <w:r>
        <w:rPr>
          <w:rFonts w:ascii="Times New Roman" w:hAnsi="Times New Roman" w:cs="Times New Roman"/>
          <w:sz w:val="24"/>
          <w:szCs w:val="24"/>
        </w:rPr>
        <w:t xml:space="preserve">clients and the Homespace </w:t>
      </w:r>
      <w:r w:rsidR="00465D99">
        <w:rPr>
          <w:rFonts w:ascii="Times New Roman" w:hAnsi="Times New Roman" w:cs="Times New Roman"/>
          <w:sz w:val="24"/>
          <w:szCs w:val="24"/>
        </w:rPr>
        <w:t>team are making progress toward</w:t>
      </w:r>
      <w:r>
        <w:rPr>
          <w:rFonts w:ascii="Times New Roman" w:hAnsi="Times New Roman" w:cs="Times New Roman"/>
          <w:sz w:val="24"/>
          <w:szCs w:val="24"/>
        </w:rPr>
        <w:t xml:space="preserve"> their goals. These outcomes are evidence based and are dependent upon the specific tool that is being used by the program. Outcomes </w:t>
      </w:r>
      <w:r w:rsidR="000E6DB5">
        <w:rPr>
          <w:rFonts w:ascii="Times New Roman" w:hAnsi="Times New Roman" w:cs="Times New Roman"/>
          <w:sz w:val="24"/>
          <w:szCs w:val="24"/>
        </w:rPr>
        <w:t>information is collected quarterly</w:t>
      </w:r>
      <w:r w:rsidR="00C363EB">
        <w:rPr>
          <w:rFonts w:ascii="Times New Roman" w:hAnsi="Times New Roman" w:cs="Times New Roman"/>
          <w:sz w:val="24"/>
          <w:szCs w:val="24"/>
        </w:rPr>
        <w:t xml:space="preserve">. </w:t>
      </w:r>
      <w:r w:rsidR="00C363EB" w:rsidRPr="00C959AF">
        <w:rPr>
          <w:rFonts w:ascii="Times New Roman" w:hAnsi="Times New Roman" w:cs="Times New Roman"/>
          <w:sz w:val="24"/>
          <w:szCs w:val="24"/>
        </w:rPr>
        <w:t>Please note that not all goals are measured quarterly and will be reported on in future reports.</w:t>
      </w:r>
    </w:p>
    <w:p w:rsidR="00F1130E" w:rsidRDefault="00F1130E" w:rsidP="00AD78AA">
      <w:pPr>
        <w:spacing w:line="276" w:lineRule="auto"/>
        <w:rPr>
          <w:rFonts w:ascii="Times New Roman" w:hAnsi="Times New Roman" w:cs="Times New Roman"/>
          <w:sz w:val="24"/>
          <w:szCs w:val="24"/>
        </w:rPr>
      </w:pPr>
      <w:r>
        <w:rPr>
          <w:rFonts w:ascii="Times New Roman" w:hAnsi="Times New Roman" w:cs="Times New Roman"/>
          <w:sz w:val="24"/>
          <w:szCs w:val="24"/>
        </w:rPr>
        <w:t>The foll</w:t>
      </w:r>
      <w:r w:rsidR="00465D99">
        <w:rPr>
          <w:rFonts w:ascii="Times New Roman" w:hAnsi="Times New Roman" w:cs="Times New Roman"/>
          <w:sz w:val="24"/>
          <w:szCs w:val="24"/>
        </w:rPr>
        <w:t>owing are the outcomes and the</w:t>
      </w:r>
      <w:r w:rsidR="00791131">
        <w:rPr>
          <w:rFonts w:ascii="Times New Roman" w:hAnsi="Times New Roman" w:cs="Times New Roman"/>
          <w:sz w:val="24"/>
          <w:szCs w:val="24"/>
        </w:rPr>
        <w:t xml:space="preserve"> second</w:t>
      </w:r>
      <w:r w:rsidR="00EC687F">
        <w:rPr>
          <w:rFonts w:ascii="Times New Roman" w:hAnsi="Times New Roman" w:cs="Times New Roman"/>
          <w:sz w:val="24"/>
          <w:szCs w:val="24"/>
        </w:rPr>
        <w:t xml:space="preserve"> quarter progress by d</w:t>
      </w:r>
      <w:r>
        <w:rPr>
          <w:rFonts w:ascii="Times New Roman" w:hAnsi="Times New Roman" w:cs="Times New Roman"/>
          <w:sz w:val="24"/>
          <w:szCs w:val="24"/>
        </w:rPr>
        <w:t>epartment</w:t>
      </w:r>
      <w:r w:rsidR="00CD6AFA">
        <w:rPr>
          <w:rFonts w:ascii="Times New Roman" w:hAnsi="Times New Roman" w:cs="Times New Roman"/>
          <w:sz w:val="24"/>
          <w:szCs w:val="24"/>
        </w:rPr>
        <w:t>:</w:t>
      </w:r>
    </w:p>
    <w:p w:rsidR="00CD6AFA" w:rsidRPr="00CD6AFA" w:rsidRDefault="00CD6AFA" w:rsidP="00AD78AA">
      <w:pPr>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Second Chance Home (SCH) </w:t>
      </w:r>
      <w:r>
        <w:rPr>
          <w:rFonts w:ascii="Times New Roman" w:hAnsi="Times New Roman" w:cs="Times New Roman"/>
          <w:sz w:val="24"/>
          <w:szCs w:val="24"/>
        </w:rPr>
        <w:t xml:space="preserve">and </w:t>
      </w:r>
      <w:r>
        <w:rPr>
          <w:rFonts w:ascii="Times New Roman" w:hAnsi="Times New Roman" w:cs="Times New Roman"/>
          <w:b/>
          <w:sz w:val="24"/>
          <w:szCs w:val="24"/>
          <w:u w:val="single"/>
        </w:rPr>
        <w:t>Next Step Program</w:t>
      </w:r>
    </w:p>
    <w:p w:rsidR="00CD6AFA" w:rsidRPr="00FB2784" w:rsidRDefault="00CD6AFA" w:rsidP="00AD78AA">
      <w:pPr>
        <w:spacing w:line="276" w:lineRule="auto"/>
        <w:rPr>
          <w:rFonts w:ascii="Times New Roman" w:hAnsi="Times New Roman" w:cs="Times New Roman"/>
          <w:i/>
          <w:sz w:val="24"/>
          <w:szCs w:val="24"/>
        </w:rPr>
      </w:pPr>
      <w:r w:rsidRPr="00FB2784">
        <w:rPr>
          <w:rFonts w:ascii="Times New Roman" w:hAnsi="Times New Roman" w:cs="Times New Roman"/>
          <w:i/>
          <w:sz w:val="24"/>
          <w:szCs w:val="24"/>
        </w:rPr>
        <w:t>Clients will improve their Independent Living (IL) skills by an average of 10% as measured by the Casey Life Skills assessment tool every 3 months.</w:t>
      </w:r>
    </w:p>
    <w:p w:rsidR="00BD2E5B" w:rsidRPr="00EC687F" w:rsidRDefault="00BD2E5B" w:rsidP="00AD78AA">
      <w:pPr>
        <w:spacing w:line="276" w:lineRule="auto"/>
        <w:ind w:left="360"/>
        <w:rPr>
          <w:rFonts w:ascii="Times New Roman" w:hAnsi="Times New Roman" w:cs="Times New Roman"/>
          <w:sz w:val="24"/>
          <w:szCs w:val="24"/>
        </w:rPr>
      </w:pPr>
      <w:r w:rsidRPr="00EC687F">
        <w:rPr>
          <w:rFonts w:ascii="Times New Roman" w:hAnsi="Times New Roman" w:cs="Times New Roman"/>
          <w:sz w:val="24"/>
          <w:szCs w:val="24"/>
        </w:rPr>
        <w:t>Results –</w:t>
      </w:r>
      <w:r w:rsidR="00A12F7D" w:rsidRPr="00EC687F">
        <w:rPr>
          <w:rFonts w:ascii="Times New Roman" w:hAnsi="Times New Roman" w:cs="Times New Roman"/>
          <w:sz w:val="24"/>
          <w:szCs w:val="24"/>
        </w:rPr>
        <w:t xml:space="preserve"> on average clients showed a 6</w:t>
      </w:r>
      <w:r w:rsidR="00791131">
        <w:rPr>
          <w:rFonts w:ascii="Times New Roman" w:hAnsi="Times New Roman" w:cs="Times New Roman"/>
          <w:sz w:val="24"/>
          <w:szCs w:val="24"/>
        </w:rPr>
        <w:t>% increase</w:t>
      </w:r>
      <w:r w:rsidRPr="00EC687F">
        <w:rPr>
          <w:rFonts w:ascii="Times New Roman" w:hAnsi="Times New Roman" w:cs="Times New Roman"/>
          <w:sz w:val="24"/>
          <w:szCs w:val="24"/>
        </w:rPr>
        <w:t xml:space="preserve"> in IL skills</w:t>
      </w:r>
      <w:r w:rsidR="00A12F7D" w:rsidRPr="00EC687F">
        <w:rPr>
          <w:rFonts w:ascii="Times New Roman" w:hAnsi="Times New Roman" w:cs="Times New Roman"/>
          <w:sz w:val="24"/>
          <w:szCs w:val="24"/>
        </w:rPr>
        <w:t xml:space="preserve"> (last quarter showed a 3% decrease)</w:t>
      </w:r>
    </w:p>
    <w:p w:rsidR="00A12F7D" w:rsidRPr="00EC687F" w:rsidRDefault="00A12F7D" w:rsidP="00A12F7D">
      <w:pPr>
        <w:pStyle w:val="ListParagraph"/>
        <w:numPr>
          <w:ilvl w:val="0"/>
          <w:numId w:val="6"/>
        </w:numPr>
        <w:rPr>
          <w:rFonts w:ascii="Times New Roman" w:hAnsi="Times New Roman" w:cs="Times New Roman"/>
          <w:sz w:val="24"/>
          <w:szCs w:val="24"/>
        </w:rPr>
      </w:pPr>
      <w:r w:rsidRPr="00EC687F">
        <w:rPr>
          <w:rFonts w:ascii="Times New Roman" w:hAnsi="Times New Roman" w:cs="Times New Roman"/>
          <w:sz w:val="24"/>
          <w:szCs w:val="24"/>
        </w:rPr>
        <w:t>There were 6 total clients at Next Step and 6 total clients at Second Chance Home during this quarter. 5 clients had 2 assessments. 5 clients out of 12 were discharged before their 2</w:t>
      </w:r>
      <w:r w:rsidRPr="00EC687F">
        <w:rPr>
          <w:rFonts w:ascii="Times New Roman" w:hAnsi="Times New Roman" w:cs="Times New Roman"/>
          <w:sz w:val="24"/>
          <w:szCs w:val="24"/>
          <w:vertAlign w:val="superscript"/>
        </w:rPr>
        <w:t>nd</w:t>
      </w:r>
      <w:r w:rsidRPr="00EC687F">
        <w:rPr>
          <w:rFonts w:ascii="Times New Roman" w:hAnsi="Times New Roman" w:cs="Times New Roman"/>
          <w:sz w:val="24"/>
          <w:szCs w:val="24"/>
        </w:rPr>
        <w:t xml:space="preserve"> assessment. 2 clients out of 12 were new intakes, thus they only had 1</w:t>
      </w:r>
      <w:r w:rsidRPr="00EC687F">
        <w:rPr>
          <w:rFonts w:ascii="Times New Roman" w:hAnsi="Times New Roman" w:cs="Times New Roman"/>
          <w:sz w:val="24"/>
          <w:szCs w:val="24"/>
          <w:vertAlign w:val="superscript"/>
        </w:rPr>
        <w:t>st</w:t>
      </w:r>
      <w:r w:rsidRPr="00EC687F">
        <w:rPr>
          <w:rFonts w:ascii="Times New Roman" w:hAnsi="Times New Roman" w:cs="Times New Roman"/>
          <w:sz w:val="24"/>
          <w:szCs w:val="24"/>
        </w:rPr>
        <w:t xml:space="preserve"> assessment. Next Step’s roster was more stable with only 1 discharge during the quarter. Second Chance had 4 discharges.</w:t>
      </w:r>
    </w:p>
    <w:p w:rsidR="00CD6AFA" w:rsidRPr="00A12F7D" w:rsidRDefault="00CD6AFA" w:rsidP="00AD78AA">
      <w:pPr>
        <w:pStyle w:val="ListParagraph"/>
        <w:spacing w:line="276" w:lineRule="auto"/>
        <w:rPr>
          <w:rFonts w:ascii="Times New Roman" w:hAnsi="Times New Roman" w:cs="Times New Roman"/>
          <w:color w:val="FF0000"/>
          <w:sz w:val="24"/>
          <w:szCs w:val="24"/>
        </w:rPr>
      </w:pPr>
    </w:p>
    <w:p w:rsidR="00CD6AFA" w:rsidRPr="00FB2784" w:rsidRDefault="00C363EB" w:rsidP="00AD78AA">
      <w:pPr>
        <w:spacing w:line="276" w:lineRule="auto"/>
        <w:rPr>
          <w:rFonts w:ascii="Times New Roman" w:hAnsi="Times New Roman" w:cs="Times New Roman"/>
          <w:i/>
          <w:sz w:val="24"/>
          <w:szCs w:val="24"/>
        </w:rPr>
      </w:pPr>
      <w:r w:rsidRPr="00FB2784">
        <w:rPr>
          <w:rFonts w:ascii="Times New Roman" w:hAnsi="Times New Roman" w:cs="Times New Roman"/>
          <w:i/>
          <w:sz w:val="24"/>
          <w:szCs w:val="24"/>
        </w:rPr>
        <w:t>60% of c</w:t>
      </w:r>
      <w:r w:rsidR="00CD6AFA" w:rsidRPr="00FB2784">
        <w:rPr>
          <w:rFonts w:ascii="Times New Roman" w:hAnsi="Times New Roman" w:cs="Times New Roman"/>
          <w:i/>
          <w:sz w:val="24"/>
          <w:szCs w:val="24"/>
        </w:rPr>
        <w:t>lients will show a decrease in mental health symptoms as measured by the PHQ-9 and GAD-7 every 3 months.</w:t>
      </w:r>
    </w:p>
    <w:p w:rsidR="00BD2E5B" w:rsidRPr="00EC687F" w:rsidRDefault="00BD2E5B" w:rsidP="00AD78AA">
      <w:pPr>
        <w:spacing w:line="276" w:lineRule="auto"/>
        <w:ind w:left="360"/>
        <w:rPr>
          <w:rFonts w:ascii="Times New Roman" w:hAnsi="Times New Roman" w:cs="Times New Roman"/>
          <w:sz w:val="24"/>
          <w:szCs w:val="24"/>
        </w:rPr>
      </w:pPr>
      <w:r w:rsidRPr="00EC687F">
        <w:rPr>
          <w:rFonts w:ascii="Times New Roman" w:hAnsi="Times New Roman" w:cs="Times New Roman"/>
          <w:sz w:val="24"/>
          <w:szCs w:val="24"/>
        </w:rPr>
        <w:t xml:space="preserve">Results –  50% of clients showed an improvement of anxiety symptoms as </w:t>
      </w:r>
      <w:r w:rsidR="00A12F7D" w:rsidRPr="00EC687F">
        <w:rPr>
          <w:rFonts w:ascii="Times New Roman" w:hAnsi="Times New Roman" w:cs="Times New Roman"/>
          <w:sz w:val="24"/>
          <w:szCs w:val="24"/>
        </w:rPr>
        <w:t>measured by the GAD-7. 75</w:t>
      </w:r>
      <w:r w:rsidRPr="00EC687F">
        <w:rPr>
          <w:rFonts w:ascii="Times New Roman" w:hAnsi="Times New Roman" w:cs="Times New Roman"/>
          <w:sz w:val="24"/>
          <w:szCs w:val="24"/>
        </w:rPr>
        <w:t>% of clients showed an improvement of depression symp</w:t>
      </w:r>
      <w:r w:rsidR="00A12F7D" w:rsidRPr="00EC687F">
        <w:rPr>
          <w:rFonts w:ascii="Times New Roman" w:hAnsi="Times New Roman" w:cs="Times New Roman"/>
          <w:sz w:val="24"/>
          <w:szCs w:val="24"/>
        </w:rPr>
        <w:t>toms as measured by the PHQ-9. 2</w:t>
      </w:r>
      <w:r w:rsidRPr="00EC687F">
        <w:rPr>
          <w:rFonts w:ascii="Times New Roman" w:hAnsi="Times New Roman" w:cs="Times New Roman"/>
          <w:sz w:val="24"/>
          <w:szCs w:val="24"/>
        </w:rPr>
        <w:t xml:space="preserve"> client</w:t>
      </w:r>
      <w:r w:rsidR="00A12F7D" w:rsidRPr="00EC687F">
        <w:rPr>
          <w:rFonts w:ascii="Times New Roman" w:hAnsi="Times New Roman" w:cs="Times New Roman"/>
          <w:sz w:val="24"/>
          <w:szCs w:val="24"/>
        </w:rPr>
        <w:t>s</w:t>
      </w:r>
      <w:r w:rsidRPr="00EC687F">
        <w:rPr>
          <w:rFonts w:ascii="Times New Roman" w:hAnsi="Times New Roman" w:cs="Times New Roman"/>
          <w:sz w:val="24"/>
          <w:szCs w:val="24"/>
        </w:rPr>
        <w:t xml:space="preserve"> showed an improvement of both anxiety and depression symptoms.</w:t>
      </w:r>
    </w:p>
    <w:p w:rsidR="00A12F7D" w:rsidRPr="00EC687F" w:rsidRDefault="00A12F7D" w:rsidP="00A12F7D">
      <w:pPr>
        <w:numPr>
          <w:ilvl w:val="0"/>
          <w:numId w:val="6"/>
        </w:numPr>
        <w:spacing w:line="276" w:lineRule="auto"/>
        <w:rPr>
          <w:rFonts w:ascii="Times New Roman" w:hAnsi="Times New Roman" w:cs="Times New Roman"/>
          <w:sz w:val="24"/>
          <w:szCs w:val="24"/>
        </w:rPr>
      </w:pPr>
      <w:r w:rsidRPr="00EC687F">
        <w:rPr>
          <w:rFonts w:ascii="Times New Roman" w:hAnsi="Times New Roman" w:cs="Times New Roman"/>
          <w:sz w:val="24"/>
          <w:szCs w:val="24"/>
        </w:rPr>
        <w:t>There were 12 total clients during this quarter. 4 clients had 2 assessments. 4 clients out of 12 were discharged before their 2</w:t>
      </w:r>
      <w:r w:rsidRPr="00EC687F">
        <w:rPr>
          <w:rFonts w:ascii="Times New Roman" w:hAnsi="Times New Roman" w:cs="Times New Roman"/>
          <w:sz w:val="24"/>
          <w:szCs w:val="24"/>
          <w:vertAlign w:val="superscript"/>
        </w:rPr>
        <w:t>nd</w:t>
      </w:r>
      <w:r w:rsidRPr="00EC687F">
        <w:rPr>
          <w:rFonts w:ascii="Times New Roman" w:hAnsi="Times New Roman" w:cs="Times New Roman"/>
          <w:sz w:val="24"/>
          <w:szCs w:val="24"/>
        </w:rPr>
        <w:t xml:space="preserve"> assessment. 2 clients out of 12 were new intakes, thus they only had 1</w:t>
      </w:r>
      <w:r w:rsidRPr="00EC687F">
        <w:rPr>
          <w:rFonts w:ascii="Times New Roman" w:hAnsi="Times New Roman" w:cs="Times New Roman"/>
          <w:sz w:val="24"/>
          <w:szCs w:val="24"/>
          <w:vertAlign w:val="superscript"/>
        </w:rPr>
        <w:t>st</w:t>
      </w:r>
      <w:r w:rsidRPr="00EC687F">
        <w:rPr>
          <w:rFonts w:ascii="Times New Roman" w:hAnsi="Times New Roman" w:cs="Times New Roman"/>
          <w:sz w:val="24"/>
          <w:szCs w:val="24"/>
        </w:rPr>
        <w:t xml:space="preserve"> assessment. 2 clients out of 12 had 0 or 1 assessments although they have been in the program for more than 3 months.</w:t>
      </w:r>
    </w:p>
    <w:p w:rsidR="00BD2E5B" w:rsidRDefault="00590E6B" w:rsidP="00AD78AA">
      <w:pPr>
        <w:spacing w:line="276" w:lineRule="auto"/>
        <w:rPr>
          <w:rFonts w:ascii="Times New Roman" w:hAnsi="Times New Roman" w:cs="Times New Roman"/>
          <w:sz w:val="24"/>
          <w:szCs w:val="24"/>
        </w:rPr>
      </w:pPr>
      <w:r>
        <w:rPr>
          <w:rFonts w:ascii="Times New Roman" w:hAnsi="Times New Roman" w:cs="Times New Roman"/>
          <w:sz w:val="24"/>
          <w:szCs w:val="24"/>
        </w:rPr>
        <w:t>There continue to be</w:t>
      </w:r>
      <w:r w:rsidR="00EC687F">
        <w:rPr>
          <w:rFonts w:ascii="Times New Roman" w:hAnsi="Times New Roman" w:cs="Times New Roman"/>
          <w:sz w:val="24"/>
          <w:szCs w:val="24"/>
        </w:rPr>
        <w:t xml:space="preserve"> too few</w:t>
      </w:r>
      <w:r w:rsidR="00465D99" w:rsidRPr="00465D99">
        <w:rPr>
          <w:rFonts w:ascii="Times New Roman" w:hAnsi="Times New Roman" w:cs="Times New Roman"/>
          <w:sz w:val="24"/>
          <w:szCs w:val="24"/>
        </w:rPr>
        <w:t xml:space="preserve"> clients to make either of these measurements </w:t>
      </w:r>
      <w:r w:rsidR="00EB7E8A" w:rsidRPr="00465D99">
        <w:rPr>
          <w:rFonts w:ascii="Times New Roman" w:hAnsi="Times New Roman" w:cs="Times New Roman"/>
          <w:sz w:val="24"/>
          <w:szCs w:val="24"/>
        </w:rPr>
        <w:t>stat</w:t>
      </w:r>
      <w:r w:rsidR="00465D99" w:rsidRPr="00465D99">
        <w:rPr>
          <w:rFonts w:ascii="Times New Roman" w:hAnsi="Times New Roman" w:cs="Times New Roman"/>
          <w:sz w:val="24"/>
          <w:szCs w:val="24"/>
        </w:rPr>
        <w:t>istically meaningful</w:t>
      </w:r>
      <w:r w:rsidR="00EB7E8A" w:rsidRPr="00465D99">
        <w:rPr>
          <w:rFonts w:ascii="Times New Roman" w:hAnsi="Times New Roman" w:cs="Times New Roman"/>
          <w:sz w:val="24"/>
          <w:szCs w:val="24"/>
        </w:rPr>
        <w:t>.</w:t>
      </w:r>
      <w:r w:rsidR="00EB7E8A" w:rsidRPr="00EB7E8A">
        <w:rPr>
          <w:rFonts w:ascii="Times New Roman" w:hAnsi="Times New Roman" w:cs="Times New Roman"/>
          <w:sz w:val="24"/>
          <w:szCs w:val="24"/>
        </w:rPr>
        <w:t xml:space="preserve"> </w:t>
      </w:r>
      <w:r>
        <w:rPr>
          <w:rFonts w:ascii="Times New Roman" w:hAnsi="Times New Roman" w:cs="Times New Roman"/>
          <w:sz w:val="24"/>
          <w:szCs w:val="24"/>
        </w:rPr>
        <w:t xml:space="preserve">We currently have an Improvement Plan to address low-census. </w:t>
      </w:r>
      <w:r w:rsidR="00EB7E8A" w:rsidRPr="00EB7E8A">
        <w:rPr>
          <w:rFonts w:ascii="Times New Roman" w:hAnsi="Times New Roman" w:cs="Times New Roman"/>
          <w:sz w:val="24"/>
          <w:szCs w:val="24"/>
        </w:rPr>
        <w:t>We will continue w</w:t>
      </w:r>
      <w:r w:rsidR="00FB2784">
        <w:rPr>
          <w:rFonts w:ascii="Times New Roman" w:hAnsi="Times New Roman" w:cs="Times New Roman"/>
          <w:sz w:val="24"/>
          <w:szCs w:val="24"/>
        </w:rPr>
        <w:t>ith these</w:t>
      </w:r>
      <w:r w:rsidR="00EB7E8A" w:rsidRPr="00EB7E8A">
        <w:rPr>
          <w:rFonts w:ascii="Times New Roman" w:hAnsi="Times New Roman" w:cs="Times New Roman"/>
          <w:sz w:val="24"/>
          <w:szCs w:val="24"/>
        </w:rPr>
        <w:t xml:space="preserve"> outcome</w:t>
      </w:r>
      <w:r w:rsidR="00FB2784">
        <w:rPr>
          <w:rFonts w:ascii="Times New Roman" w:hAnsi="Times New Roman" w:cs="Times New Roman"/>
          <w:sz w:val="24"/>
          <w:szCs w:val="24"/>
        </w:rPr>
        <w:t>s</w:t>
      </w:r>
      <w:r w:rsidR="00EB7E8A" w:rsidRPr="00EB7E8A">
        <w:rPr>
          <w:rFonts w:ascii="Times New Roman" w:hAnsi="Times New Roman" w:cs="Times New Roman"/>
          <w:sz w:val="24"/>
          <w:szCs w:val="24"/>
        </w:rPr>
        <w:t xml:space="preserve"> with the goal of increasing the census thus increasing the sample size</w:t>
      </w:r>
      <w:r w:rsidR="00EB7E8A">
        <w:rPr>
          <w:rFonts w:ascii="Times New Roman" w:hAnsi="Times New Roman" w:cs="Times New Roman"/>
          <w:sz w:val="24"/>
          <w:szCs w:val="24"/>
        </w:rPr>
        <w:t>.</w:t>
      </w:r>
    </w:p>
    <w:p w:rsidR="00791131" w:rsidRDefault="00791131" w:rsidP="00AD78AA">
      <w:pPr>
        <w:spacing w:line="276" w:lineRule="auto"/>
        <w:rPr>
          <w:rFonts w:ascii="Times New Roman" w:hAnsi="Times New Roman" w:cs="Times New Roman"/>
          <w:sz w:val="24"/>
          <w:szCs w:val="24"/>
        </w:rPr>
      </w:pPr>
    </w:p>
    <w:p w:rsidR="00CD6AFA" w:rsidRDefault="00CD6AFA" w:rsidP="00AD78AA">
      <w:pPr>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Supervised Independent Living Program (SILP)</w:t>
      </w:r>
    </w:p>
    <w:p w:rsidR="00153231" w:rsidRPr="00FB2784" w:rsidRDefault="00CD6AFA" w:rsidP="00AD78AA">
      <w:pPr>
        <w:spacing w:line="276" w:lineRule="auto"/>
        <w:rPr>
          <w:rFonts w:ascii="Times New Roman" w:hAnsi="Times New Roman" w:cs="Times New Roman"/>
          <w:i/>
          <w:sz w:val="24"/>
          <w:szCs w:val="24"/>
        </w:rPr>
      </w:pPr>
      <w:r w:rsidRPr="00FB2784">
        <w:rPr>
          <w:rFonts w:ascii="Times New Roman" w:hAnsi="Times New Roman" w:cs="Times New Roman"/>
          <w:i/>
          <w:sz w:val="24"/>
          <w:szCs w:val="24"/>
        </w:rPr>
        <w:t>Clients will improve their IL skills by an average of 10% as measured by the Casey Life Skills assessment tool every 6 months.</w:t>
      </w:r>
      <w:r w:rsidR="00EB7E8A" w:rsidRPr="00FB2784">
        <w:rPr>
          <w:rFonts w:ascii="Times New Roman" w:hAnsi="Times New Roman" w:cs="Times New Roman"/>
          <w:i/>
          <w:sz w:val="24"/>
          <w:szCs w:val="24"/>
        </w:rPr>
        <w:t xml:space="preserve"> </w:t>
      </w:r>
    </w:p>
    <w:p w:rsidR="00A12F7D" w:rsidRPr="00EC687F" w:rsidRDefault="00153231" w:rsidP="00A12F7D">
      <w:pPr>
        <w:spacing w:line="276" w:lineRule="auto"/>
        <w:ind w:left="360"/>
        <w:rPr>
          <w:rFonts w:ascii="Times New Roman" w:hAnsi="Times New Roman" w:cs="Times New Roman"/>
          <w:sz w:val="24"/>
          <w:szCs w:val="24"/>
        </w:rPr>
      </w:pPr>
      <w:r w:rsidRPr="00EC687F">
        <w:rPr>
          <w:rFonts w:ascii="Times New Roman" w:hAnsi="Times New Roman" w:cs="Times New Roman"/>
          <w:sz w:val="24"/>
          <w:szCs w:val="24"/>
        </w:rPr>
        <w:t xml:space="preserve">Results – </w:t>
      </w:r>
      <w:r w:rsidR="00A12F7D" w:rsidRPr="00EC687F">
        <w:rPr>
          <w:rFonts w:ascii="Times New Roman" w:hAnsi="Times New Roman" w:cs="Times New Roman"/>
          <w:sz w:val="24"/>
          <w:szCs w:val="24"/>
        </w:rPr>
        <w:t>on average clients showed a 1.5% decrease in IL skills (SILP +2.28%, Com SILP         -4.21%)</w:t>
      </w:r>
    </w:p>
    <w:p w:rsidR="00A12F7D" w:rsidRPr="00EC687F" w:rsidRDefault="00A12F7D" w:rsidP="00A12F7D">
      <w:pPr>
        <w:numPr>
          <w:ilvl w:val="0"/>
          <w:numId w:val="6"/>
        </w:numPr>
        <w:spacing w:line="276" w:lineRule="auto"/>
        <w:rPr>
          <w:rFonts w:ascii="Times New Roman" w:hAnsi="Times New Roman" w:cs="Times New Roman"/>
          <w:sz w:val="24"/>
          <w:szCs w:val="24"/>
        </w:rPr>
      </w:pPr>
      <w:r w:rsidRPr="00EC687F">
        <w:rPr>
          <w:rFonts w:ascii="Times New Roman" w:hAnsi="Times New Roman" w:cs="Times New Roman"/>
          <w:sz w:val="24"/>
          <w:szCs w:val="24"/>
        </w:rPr>
        <w:t>There were 19 total clients (SILP 9, COM 10). 12 clients total had 2 assessments. 7 clients had 0 or 1 assessment even though they have all been in the program for at least 6 months.</w:t>
      </w:r>
    </w:p>
    <w:p w:rsidR="00CD6AFA" w:rsidRPr="00FB2784" w:rsidRDefault="00465D99" w:rsidP="00AD78AA">
      <w:pPr>
        <w:spacing w:line="276" w:lineRule="auto"/>
        <w:rPr>
          <w:rFonts w:ascii="Times New Roman" w:hAnsi="Times New Roman" w:cs="Times New Roman"/>
          <w:i/>
          <w:sz w:val="24"/>
          <w:szCs w:val="24"/>
        </w:rPr>
      </w:pPr>
      <w:r>
        <w:rPr>
          <w:rFonts w:ascii="Times New Roman" w:hAnsi="Times New Roman" w:cs="Times New Roman"/>
          <w:i/>
          <w:sz w:val="24"/>
          <w:szCs w:val="24"/>
        </w:rPr>
        <w:t xml:space="preserve">60% </w:t>
      </w:r>
      <w:r w:rsidR="00CD6AFA" w:rsidRPr="00FB2784">
        <w:rPr>
          <w:rFonts w:ascii="Times New Roman" w:hAnsi="Times New Roman" w:cs="Times New Roman"/>
          <w:i/>
          <w:sz w:val="24"/>
          <w:szCs w:val="24"/>
        </w:rPr>
        <w:t>Clients will show a decrease in mental health symptoms as measured by the PHQ-9 and the GAD-7 assessment tools every 3  months.</w:t>
      </w:r>
    </w:p>
    <w:p w:rsidR="00A12F7D" w:rsidRPr="00EC687F" w:rsidRDefault="00A12F7D" w:rsidP="00A12F7D">
      <w:pPr>
        <w:spacing w:line="276" w:lineRule="auto"/>
        <w:ind w:left="360"/>
        <w:rPr>
          <w:rFonts w:ascii="Times New Roman" w:hAnsi="Times New Roman" w:cs="Times New Roman"/>
          <w:sz w:val="24"/>
          <w:szCs w:val="24"/>
        </w:rPr>
      </w:pPr>
      <w:r w:rsidRPr="00EC687F">
        <w:rPr>
          <w:rFonts w:ascii="Times New Roman" w:hAnsi="Times New Roman" w:cs="Times New Roman"/>
          <w:sz w:val="24"/>
          <w:szCs w:val="24"/>
        </w:rPr>
        <w:t>Results – 50% of clients showed an improvement of anxiety symptoms as measured by the GAD-7. 33% of clients showed an improvement of depression symptoms as measured by the PHQ-9. 33% of clients showed an improvement in both anxiety and depression symptoms.</w:t>
      </w:r>
    </w:p>
    <w:p w:rsidR="00A12F7D" w:rsidRPr="00EC687F" w:rsidRDefault="00A12F7D" w:rsidP="00A12F7D">
      <w:pPr>
        <w:numPr>
          <w:ilvl w:val="0"/>
          <w:numId w:val="6"/>
        </w:numPr>
        <w:spacing w:line="276" w:lineRule="auto"/>
        <w:rPr>
          <w:rFonts w:ascii="Times New Roman" w:hAnsi="Times New Roman" w:cs="Times New Roman"/>
          <w:sz w:val="24"/>
          <w:szCs w:val="24"/>
        </w:rPr>
      </w:pPr>
      <w:r w:rsidRPr="00EC687F">
        <w:rPr>
          <w:rFonts w:ascii="Times New Roman" w:hAnsi="Times New Roman" w:cs="Times New Roman"/>
          <w:sz w:val="24"/>
          <w:szCs w:val="24"/>
        </w:rPr>
        <w:t xml:space="preserve">There were 19 total clients (SILP 9, COM 10). 6 of 19 clients total had 2 assessments. 2 clients had only 1 assessment. 9 out of 19 clients had 0 assessments due to not receiving Behavioral Health services from </w:t>
      </w:r>
      <w:proofErr w:type="spellStart"/>
      <w:r w:rsidRPr="00EC687F">
        <w:rPr>
          <w:rFonts w:ascii="Times New Roman" w:hAnsi="Times New Roman" w:cs="Times New Roman"/>
          <w:sz w:val="24"/>
          <w:szCs w:val="24"/>
        </w:rPr>
        <w:t>Homespace</w:t>
      </w:r>
      <w:proofErr w:type="spellEnd"/>
      <w:r w:rsidRPr="00EC687F">
        <w:rPr>
          <w:rFonts w:ascii="Times New Roman" w:hAnsi="Times New Roman" w:cs="Times New Roman"/>
          <w:sz w:val="24"/>
          <w:szCs w:val="24"/>
        </w:rPr>
        <w:t xml:space="preserve">. </w:t>
      </w:r>
    </w:p>
    <w:p w:rsidR="00590E6B" w:rsidRPr="00791131" w:rsidRDefault="00590E6B" w:rsidP="00590E6B">
      <w:pPr>
        <w:spacing w:line="276" w:lineRule="auto"/>
        <w:rPr>
          <w:rFonts w:ascii="Times New Roman" w:hAnsi="Times New Roman" w:cs="Times New Roman"/>
          <w:sz w:val="24"/>
          <w:szCs w:val="24"/>
        </w:rPr>
      </w:pPr>
      <w:r>
        <w:rPr>
          <w:rFonts w:ascii="Times New Roman" w:hAnsi="Times New Roman" w:cs="Times New Roman"/>
          <w:sz w:val="24"/>
          <w:szCs w:val="24"/>
        </w:rPr>
        <w:t>9</w:t>
      </w:r>
      <w:r w:rsidR="00153231">
        <w:rPr>
          <w:rFonts w:ascii="Times New Roman" w:hAnsi="Times New Roman" w:cs="Times New Roman"/>
          <w:sz w:val="24"/>
          <w:szCs w:val="24"/>
        </w:rPr>
        <w:t xml:space="preserve"> out of 1</w:t>
      </w:r>
      <w:r>
        <w:rPr>
          <w:rFonts w:ascii="Times New Roman" w:hAnsi="Times New Roman" w:cs="Times New Roman"/>
          <w:sz w:val="24"/>
          <w:szCs w:val="24"/>
        </w:rPr>
        <w:t>9</w:t>
      </w:r>
      <w:r w:rsidR="00153231">
        <w:rPr>
          <w:rFonts w:ascii="Times New Roman" w:hAnsi="Times New Roman" w:cs="Times New Roman"/>
          <w:sz w:val="24"/>
          <w:szCs w:val="24"/>
        </w:rPr>
        <w:t xml:space="preserve"> clients had no assessments completed</w:t>
      </w:r>
      <w:r>
        <w:rPr>
          <w:rFonts w:ascii="Times New Roman" w:hAnsi="Times New Roman" w:cs="Times New Roman"/>
          <w:sz w:val="24"/>
          <w:szCs w:val="24"/>
        </w:rPr>
        <w:t xml:space="preserve"> because they are not receiving Behavioral Health Services</w:t>
      </w:r>
      <w:r w:rsidR="00153231">
        <w:rPr>
          <w:rFonts w:ascii="Times New Roman" w:hAnsi="Times New Roman" w:cs="Times New Roman"/>
          <w:sz w:val="24"/>
          <w:szCs w:val="24"/>
        </w:rPr>
        <w:t xml:space="preserve">. </w:t>
      </w:r>
      <w:r>
        <w:rPr>
          <w:rFonts w:ascii="Times New Roman" w:hAnsi="Times New Roman" w:cs="Times New Roman"/>
          <w:sz w:val="24"/>
          <w:szCs w:val="24"/>
        </w:rPr>
        <w:t xml:space="preserve">They are </w:t>
      </w:r>
      <w:r w:rsidR="00153231" w:rsidRPr="00153231">
        <w:rPr>
          <w:rFonts w:ascii="Times New Roman" w:hAnsi="Times New Roman" w:cs="Times New Roman"/>
          <w:sz w:val="24"/>
          <w:szCs w:val="24"/>
        </w:rPr>
        <w:t>not required to enga</w:t>
      </w:r>
      <w:r>
        <w:rPr>
          <w:rFonts w:ascii="Times New Roman" w:hAnsi="Times New Roman" w:cs="Times New Roman"/>
          <w:sz w:val="24"/>
          <w:szCs w:val="24"/>
        </w:rPr>
        <w:t xml:space="preserve">ge in services and have refused such. All </w:t>
      </w:r>
      <w:r w:rsidRPr="00791131">
        <w:rPr>
          <w:rFonts w:ascii="Times New Roman" w:hAnsi="Times New Roman" w:cs="Times New Roman"/>
          <w:sz w:val="24"/>
          <w:szCs w:val="24"/>
        </w:rPr>
        <w:t xml:space="preserve">new intakes to the SILP program are required to be evaluated for Behavioral Health Services and offered services, however, they do not have to accept </w:t>
      </w:r>
      <w:r w:rsidR="00B658CA">
        <w:rPr>
          <w:rFonts w:ascii="Times New Roman" w:hAnsi="Times New Roman" w:cs="Times New Roman"/>
          <w:sz w:val="24"/>
          <w:szCs w:val="24"/>
        </w:rPr>
        <w:t xml:space="preserve">these </w:t>
      </w:r>
      <w:r w:rsidRPr="00791131">
        <w:rPr>
          <w:rFonts w:ascii="Times New Roman" w:hAnsi="Times New Roman" w:cs="Times New Roman"/>
          <w:sz w:val="24"/>
          <w:szCs w:val="24"/>
        </w:rPr>
        <w:t xml:space="preserve">services. Behavioral Health staff continue to reach out monthly to try to </w:t>
      </w:r>
      <w:r w:rsidR="00791131" w:rsidRPr="00791131">
        <w:rPr>
          <w:rFonts w:ascii="Times New Roman" w:hAnsi="Times New Roman" w:cs="Times New Roman"/>
          <w:sz w:val="24"/>
          <w:szCs w:val="24"/>
        </w:rPr>
        <w:t>engage the clients</w:t>
      </w:r>
      <w:r w:rsidRPr="00791131">
        <w:rPr>
          <w:rFonts w:ascii="Times New Roman" w:hAnsi="Times New Roman" w:cs="Times New Roman"/>
          <w:sz w:val="24"/>
          <w:szCs w:val="24"/>
        </w:rPr>
        <w:t>. 5 clients are aging out this summer and all new intakes will be offered services.</w:t>
      </w:r>
    </w:p>
    <w:p w:rsidR="00590E6B" w:rsidRDefault="00590E6B" w:rsidP="00465D99">
      <w:pPr>
        <w:spacing w:line="276" w:lineRule="auto"/>
        <w:rPr>
          <w:rFonts w:ascii="Times New Roman" w:hAnsi="Times New Roman" w:cs="Times New Roman"/>
          <w:sz w:val="24"/>
          <w:szCs w:val="24"/>
        </w:rPr>
      </w:pPr>
    </w:p>
    <w:p w:rsidR="00CD6AFA" w:rsidRPr="00DA39FA" w:rsidRDefault="00090FFF" w:rsidP="00AD78AA">
      <w:pPr>
        <w:spacing w:line="276" w:lineRule="auto"/>
        <w:rPr>
          <w:rFonts w:ascii="Times New Roman" w:hAnsi="Times New Roman" w:cs="Times New Roman"/>
          <w:color w:val="FF0000"/>
          <w:sz w:val="24"/>
          <w:szCs w:val="24"/>
        </w:rPr>
      </w:pPr>
      <w:r>
        <w:rPr>
          <w:rFonts w:ascii="Times New Roman" w:hAnsi="Times New Roman" w:cs="Times New Roman"/>
          <w:b/>
          <w:sz w:val="24"/>
          <w:szCs w:val="24"/>
          <w:u w:val="single"/>
        </w:rPr>
        <w:t>Administration</w:t>
      </w:r>
      <w:r w:rsidR="00DA39FA">
        <w:rPr>
          <w:rFonts w:ascii="Times New Roman" w:hAnsi="Times New Roman" w:cs="Times New Roman"/>
          <w:b/>
          <w:sz w:val="24"/>
          <w:szCs w:val="24"/>
          <w:u w:val="single"/>
        </w:rPr>
        <w:t xml:space="preserve"> </w:t>
      </w:r>
    </w:p>
    <w:p w:rsidR="00A12F7D" w:rsidRPr="00C959AF" w:rsidRDefault="00090FFF" w:rsidP="00A12F7D">
      <w:pPr>
        <w:pStyle w:val="xmsolistparagraph"/>
        <w:shd w:val="clear" w:color="auto" w:fill="FFFFFF"/>
        <w:spacing w:before="0" w:beforeAutospacing="0" w:after="0" w:afterAutospacing="0" w:line="276" w:lineRule="auto"/>
        <w:rPr>
          <w:bdr w:val="none" w:sz="0" w:space="0" w:color="auto" w:frame="1"/>
        </w:rPr>
      </w:pPr>
      <w:r>
        <w:t>Our Administrative team is also working to improve its internal processes and services to our internal (programs) and external partners. The Administrative team has set up goals to help us measure employee satisfaction and retention, and fiscal stewardship.</w:t>
      </w:r>
      <w:r w:rsidR="00E54CBD">
        <w:t xml:space="preserve"> This quarter we specifically</w:t>
      </w:r>
      <w:r w:rsidR="00590E6B">
        <w:t xml:space="preserve"> tracked our retention rate, </w:t>
      </w:r>
      <w:r w:rsidR="001E5E74">
        <w:t>our actual revenue versus the budget</w:t>
      </w:r>
      <w:r w:rsidR="00590E6B">
        <w:t xml:space="preserve"> and </w:t>
      </w:r>
      <w:r w:rsidR="00590E6B" w:rsidRPr="00C959AF">
        <w:t>looked</w:t>
      </w:r>
      <w:r w:rsidR="00590E6B">
        <w:t xml:space="preserve"> to see that </w:t>
      </w:r>
      <w:r w:rsidR="00355FB2" w:rsidRPr="00C959AF">
        <w:rPr>
          <w:bdr w:val="none" w:sz="0" w:space="0" w:color="auto" w:frame="1"/>
        </w:rPr>
        <w:t>90% of all budget categories were</w:t>
      </w:r>
      <w:r w:rsidR="00A12F7D" w:rsidRPr="00C959AF">
        <w:rPr>
          <w:bdr w:val="none" w:sz="0" w:space="0" w:color="auto" w:frame="1"/>
        </w:rPr>
        <w:t xml:space="preserve"> with</w:t>
      </w:r>
      <w:r w:rsidR="00355FB2" w:rsidRPr="00C959AF">
        <w:rPr>
          <w:bdr w:val="none" w:sz="0" w:space="0" w:color="auto" w:frame="1"/>
        </w:rPr>
        <w:t>in</w:t>
      </w:r>
      <w:r w:rsidR="00A12F7D" w:rsidRPr="00C959AF">
        <w:rPr>
          <w:bdr w:val="none" w:sz="0" w:space="0" w:color="auto" w:frame="1"/>
        </w:rPr>
        <w:t xml:space="preserve"> 10% (+ or -) as of </w:t>
      </w:r>
      <w:r w:rsidR="00355FB2" w:rsidRPr="00C959AF">
        <w:rPr>
          <w:bdr w:val="none" w:sz="0" w:space="0" w:color="auto" w:frame="1"/>
        </w:rPr>
        <w:t>June 30, 2022.</w:t>
      </w:r>
      <w:r w:rsidR="00A12F7D" w:rsidRPr="00C959AF">
        <w:rPr>
          <w:bdr w:val="none" w:sz="0" w:space="0" w:color="auto" w:frame="1"/>
        </w:rPr>
        <w:t> </w:t>
      </w:r>
    </w:p>
    <w:p w:rsidR="00B658CA" w:rsidRDefault="00B658CA" w:rsidP="00AD78AA">
      <w:pPr>
        <w:spacing w:line="276" w:lineRule="auto"/>
        <w:rPr>
          <w:rFonts w:ascii="Times New Roman" w:hAnsi="Times New Roman" w:cs="Times New Roman"/>
          <w:sz w:val="24"/>
          <w:szCs w:val="24"/>
        </w:rPr>
      </w:pPr>
    </w:p>
    <w:p w:rsidR="00090FFF" w:rsidRPr="00AD78AA" w:rsidRDefault="001E5E74" w:rsidP="00AD78AA">
      <w:pPr>
        <w:spacing w:line="276" w:lineRule="auto"/>
        <w:rPr>
          <w:rFonts w:ascii="Times New Roman" w:hAnsi="Times New Roman" w:cs="Times New Roman"/>
          <w:strike/>
          <w:sz w:val="24"/>
          <w:szCs w:val="24"/>
        </w:rPr>
      </w:pPr>
      <w:r w:rsidRPr="001E5E74">
        <w:rPr>
          <w:rFonts w:ascii="Times New Roman" w:hAnsi="Times New Roman" w:cs="Times New Roman"/>
          <w:sz w:val="24"/>
          <w:szCs w:val="24"/>
        </w:rPr>
        <w:t>The following was noted:</w:t>
      </w:r>
    </w:p>
    <w:p w:rsidR="00194320" w:rsidRDefault="00AD78AA" w:rsidP="00AD78AA">
      <w:pPr>
        <w:spacing w:line="276" w:lineRule="auto"/>
        <w:rPr>
          <w:rFonts w:ascii="Times New Roman" w:hAnsi="Times New Roman" w:cs="Times New Roman"/>
          <w:sz w:val="24"/>
          <w:szCs w:val="24"/>
        </w:rPr>
      </w:pPr>
      <w:proofErr w:type="spellStart"/>
      <w:r w:rsidRPr="001E5E74">
        <w:rPr>
          <w:rFonts w:ascii="Times New Roman" w:hAnsi="Times New Roman" w:cs="Times New Roman"/>
          <w:sz w:val="24"/>
          <w:szCs w:val="24"/>
        </w:rPr>
        <w:t>Homespace’s</w:t>
      </w:r>
      <w:proofErr w:type="spellEnd"/>
      <w:r w:rsidRPr="001E5E74">
        <w:rPr>
          <w:rFonts w:ascii="Times New Roman" w:hAnsi="Times New Roman" w:cs="Times New Roman"/>
          <w:sz w:val="24"/>
          <w:szCs w:val="24"/>
        </w:rPr>
        <w:t xml:space="preserve"> attrition rate</w:t>
      </w:r>
      <w:r w:rsidR="001E5E74">
        <w:rPr>
          <w:rFonts w:ascii="Times New Roman" w:hAnsi="Times New Roman" w:cs="Times New Roman"/>
          <w:sz w:val="24"/>
          <w:szCs w:val="24"/>
        </w:rPr>
        <w:t xml:space="preserve"> tracked over the last two quarters averaged </w:t>
      </w:r>
      <w:r w:rsidR="00834CD2" w:rsidRPr="00355FB2">
        <w:rPr>
          <w:rFonts w:ascii="Times New Roman" w:hAnsi="Times New Roman" w:cs="Times New Roman"/>
          <w:sz w:val="24"/>
          <w:szCs w:val="24"/>
        </w:rPr>
        <w:t>15%</w:t>
      </w:r>
      <w:r w:rsidR="00194320">
        <w:rPr>
          <w:rFonts w:ascii="Times New Roman" w:hAnsi="Times New Roman" w:cs="Times New Roman"/>
          <w:sz w:val="24"/>
          <w:szCs w:val="24"/>
        </w:rPr>
        <w:t>. Of the 15%, 4.5% were involuntary leavers and 8.5% were voluntary leavers. Additionally, 50% of the current employees during the 2</w:t>
      </w:r>
      <w:r w:rsidR="00194320" w:rsidRPr="00194320">
        <w:rPr>
          <w:rFonts w:ascii="Times New Roman" w:hAnsi="Times New Roman" w:cs="Times New Roman"/>
          <w:sz w:val="24"/>
          <w:szCs w:val="24"/>
          <w:vertAlign w:val="superscript"/>
        </w:rPr>
        <w:t>nd</w:t>
      </w:r>
      <w:r w:rsidR="00194320">
        <w:rPr>
          <w:rFonts w:ascii="Times New Roman" w:hAnsi="Times New Roman" w:cs="Times New Roman"/>
          <w:sz w:val="24"/>
          <w:szCs w:val="24"/>
        </w:rPr>
        <w:t xml:space="preserve"> quarter </w:t>
      </w:r>
      <w:r w:rsidR="0037764F">
        <w:rPr>
          <w:rFonts w:ascii="Times New Roman" w:hAnsi="Times New Roman" w:cs="Times New Roman"/>
          <w:sz w:val="24"/>
          <w:szCs w:val="24"/>
        </w:rPr>
        <w:t xml:space="preserve">have been employed at </w:t>
      </w:r>
      <w:proofErr w:type="spellStart"/>
      <w:r w:rsidR="0037764F">
        <w:rPr>
          <w:rFonts w:ascii="Times New Roman" w:hAnsi="Times New Roman" w:cs="Times New Roman"/>
          <w:sz w:val="24"/>
          <w:szCs w:val="24"/>
        </w:rPr>
        <w:t>Homespace</w:t>
      </w:r>
      <w:proofErr w:type="spellEnd"/>
      <w:r w:rsidR="0037764F">
        <w:rPr>
          <w:rFonts w:ascii="Times New Roman" w:hAnsi="Times New Roman" w:cs="Times New Roman"/>
          <w:sz w:val="24"/>
          <w:szCs w:val="24"/>
        </w:rPr>
        <w:t xml:space="preserve"> for over 2 years.</w:t>
      </w:r>
    </w:p>
    <w:p w:rsidR="00AD78AA" w:rsidRPr="001E5E74" w:rsidRDefault="005653F6" w:rsidP="00AD78AA">
      <w:pPr>
        <w:spacing w:line="276" w:lineRule="auto"/>
        <w:rPr>
          <w:rFonts w:ascii="Times New Roman" w:hAnsi="Times New Roman" w:cs="Times New Roman"/>
          <w:sz w:val="24"/>
          <w:szCs w:val="24"/>
        </w:rPr>
      </w:pPr>
      <w:r>
        <w:rPr>
          <w:rFonts w:ascii="Times New Roman" w:hAnsi="Times New Roman" w:cs="Times New Roman"/>
          <w:sz w:val="24"/>
          <w:szCs w:val="24"/>
        </w:rPr>
        <w:t>The attrition rate of 15%</w:t>
      </w:r>
      <w:r w:rsidR="00355FB2">
        <w:rPr>
          <w:rFonts w:ascii="Times New Roman" w:hAnsi="Times New Roman" w:cs="Times New Roman"/>
          <w:sz w:val="24"/>
          <w:szCs w:val="24"/>
        </w:rPr>
        <w:t xml:space="preserve"> was above our</w:t>
      </w:r>
      <w:r w:rsidR="001E5E74">
        <w:rPr>
          <w:rFonts w:ascii="Times New Roman" w:hAnsi="Times New Roman" w:cs="Times New Roman"/>
          <w:sz w:val="24"/>
          <w:szCs w:val="24"/>
        </w:rPr>
        <w:t xml:space="preserve"> goal</w:t>
      </w:r>
      <w:r w:rsidR="00355FB2">
        <w:rPr>
          <w:rFonts w:ascii="Times New Roman" w:hAnsi="Times New Roman" w:cs="Times New Roman"/>
          <w:sz w:val="24"/>
          <w:szCs w:val="24"/>
        </w:rPr>
        <w:t xml:space="preserve"> of 10%</w:t>
      </w:r>
      <w:r w:rsidR="001E5E74">
        <w:rPr>
          <w:rFonts w:ascii="Times New Roman" w:hAnsi="Times New Roman" w:cs="Times New Roman"/>
          <w:sz w:val="24"/>
          <w:szCs w:val="24"/>
        </w:rPr>
        <w:t>.</w:t>
      </w:r>
      <w:r w:rsidR="00355FB2">
        <w:rPr>
          <w:rFonts w:ascii="Times New Roman" w:hAnsi="Times New Roman" w:cs="Times New Roman"/>
          <w:sz w:val="24"/>
          <w:szCs w:val="24"/>
        </w:rPr>
        <w:t xml:space="preserve"> </w:t>
      </w:r>
      <w:r w:rsidR="00355FB2" w:rsidRPr="00C959AF">
        <w:rPr>
          <w:rFonts w:ascii="Times New Roman" w:hAnsi="Times New Roman" w:cs="Times New Roman"/>
          <w:sz w:val="24"/>
          <w:szCs w:val="24"/>
        </w:rPr>
        <w:t xml:space="preserve">We </w:t>
      </w:r>
      <w:r w:rsidR="00EC687F" w:rsidRPr="00C959AF">
        <w:rPr>
          <w:rFonts w:ascii="Times New Roman" w:hAnsi="Times New Roman" w:cs="Times New Roman"/>
          <w:sz w:val="24"/>
          <w:szCs w:val="24"/>
        </w:rPr>
        <w:t xml:space="preserve">will </w:t>
      </w:r>
      <w:r w:rsidR="00355FB2" w:rsidRPr="00C959AF">
        <w:rPr>
          <w:rFonts w:ascii="Times New Roman" w:hAnsi="Times New Roman" w:cs="Times New Roman"/>
          <w:sz w:val="24"/>
          <w:szCs w:val="24"/>
        </w:rPr>
        <w:t>c</w:t>
      </w:r>
      <w:r>
        <w:rPr>
          <w:rFonts w:ascii="Times New Roman" w:hAnsi="Times New Roman" w:cs="Times New Roman"/>
          <w:sz w:val="24"/>
          <w:szCs w:val="24"/>
        </w:rPr>
        <w:t>ontinue to monitor for</w:t>
      </w:r>
      <w:r w:rsidR="00355FB2" w:rsidRPr="00C959AF">
        <w:rPr>
          <w:rFonts w:ascii="Times New Roman" w:hAnsi="Times New Roman" w:cs="Times New Roman"/>
          <w:sz w:val="24"/>
          <w:szCs w:val="24"/>
        </w:rPr>
        <w:t xml:space="preserve"> upward trends.</w:t>
      </w:r>
    </w:p>
    <w:p w:rsidR="005653F6" w:rsidRDefault="001E5E74" w:rsidP="001E5E74">
      <w:pPr>
        <w:spacing w:line="276" w:lineRule="auto"/>
        <w:rPr>
          <w:rFonts w:ascii="Times New Roman" w:hAnsi="Times New Roman" w:cs="Times New Roman"/>
          <w:sz w:val="24"/>
          <w:szCs w:val="24"/>
        </w:rPr>
      </w:pPr>
      <w:r>
        <w:rPr>
          <w:rFonts w:ascii="Times New Roman" w:hAnsi="Times New Roman" w:cs="Times New Roman"/>
          <w:sz w:val="24"/>
          <w:szCs w:val="24"/>
        </w:rPr>
        <w:t>Review of Homesapace’s a</w:t>
      </w:r>
      <w:r w:rsidR="00AD78AA" w:rsidRPr="001E5E74">
        <w:rPr>
          <w:rFonts w:ascii="Times New Roman" w:hAnsi="Times New Roman" w:cs="Times New Roman"/>
          <w:sz w:val="24"/>
          <w:szCs w:val="24"/>
        </w:rPr>
        <w:t>ctual spending/revenue ve</w:t>
      </w:r>
      <w:r>
        <w:rPr>
          <w:rFonts w:ascii="Times New Roman" w:hAnsi="Times New Roman" w:cs="Times New Roman"/>
          <w:sz w:val="24"/>
          <w:szCs w:val="24"/>
        </w:rPr>
        <w:t xml:space="preserve">rsus the budget revealed </w:t>
      </w:r>
      <w:r w:rsidR="00355FB2">
        <w:rPr>
          <w:rFonts w:ascii="Times New Roman" w:hAnsi="Times New Roman" w:cs="Times New Roman"/>
          <w:sz w:val="24"/>
          <w:szCs w:val="24"/>
        </w:rPr>
        <w:t xml:space="preserve">significant </w:t>
      </w:r>
      <w:r>
        <w:rPr>
          <w:rFonts w:ascii="Times New Roman" w:hAnsi="Times New Roman" w:cs="Times New Roman"/>
          <w:sz w:val="24"/>
          <w:szCs w:val="24"/>
        </w:rPr>
        <w:t>deficits each month</w:t>
      </w:r>
      <w:r w:rsidR="001642F5">
        <w:rPr>
          <w:rFonts w:ascii="Times New Roman" w:hAnsi="Times New Roman" w:cs="Times New Roman"/>
          <w:sz w:val="24"/>
          <w:szCs w:val="24"/>
        </w:rPr>
        <w:t xml:space="preserve"> throughout the </w:t>
      </w:r>
      <w:r w:rsidR="00B658CA">
        <w:rPr>
          <w:rFonts w:ascii="Times New Roman" w:hAnsi="Times New Roman" w:cs="Times New Roman"/>
          <w:sz w:val="24"/>
          <w:szCs w:val="24"/>
        </w:rPr>
        <w:t xml:space="preserve">last two </w:t>
      </w:r>
      <w:r w:rsidR="001F7A4C">
        <w:rPr>
          <w:rFonts w:ascii="Times New Roman" w:hAnsi="Times New Roman" w:cs="Times New Roman"/>
          <w:sz w:val="24"/>
          <w:szCs w:val="24"/>
        </w:rPr>
        <w:t>quarter</w:t>
      </w:r>
      <w:r w:rsidR="00B658CA">
        <w:rPr>
          <w:rFonts w:ascii="Times New Roman" w:hAnsi="Times New Roman" w:cs="Times New Roman"/>
          <w:sz w:val="24"/>
          <w:szCs w:val="24"/>
        </w:rPr>
        <w:t>s</w:t>
      </w:r>
      <w:r w:rsidR="001F7A4C">
        <w:rPr>
          <w:rFonts w:ascii="Times New Roman" w:hAnsi="Times New Roman" w:cs="Times New Roman"/>
          <w:sz w:val="24"/>
          <w:szCs w:val="24"/>
        </w:rPr>
        <w:t xml:space="preserve"> </w:t>
      </w:r>
      <w:r w:rsidR="001642F5" w:rsidRPr="001642F5">
        <w:rPr>
          <w:rFonts w:ascii="Times New Roman" w:hAnsi="Times New Roman" w:cs="Times New Roman"/>
          <w:sz w:val="24"/>
          <w:szCs w:val="24"/>
        </w:rPr>
        <w:t>primarily d</w:t>
      </w:r>
      <w:r w:rsidR="001642F5">
        <w:rPr>
          <w:rFonts w:ascii="Times New Roman" w:hAnsi="Times New Roman" w:cs="Times New Roman"/>
          <w:sz w:val="24"/>
          <w:szCs w:val="24"/>
        </w:rPr>
        <w:t>ue to low census numbers</w:t>
      </w:r>
      <w:r w:rsidR="00AD78AA" w:rsidRPr="001642F5">
        <w:rPr>
          <w:rFonts w:ascii="Times New Roman" w:hAnsi="Times New Roman" w:cs="Times New Roman"/>
          <w:sz w:val="24"/>
          <w:szCs w:val="24"/>
        </w:rPr>
        <w:t xml:space="preserve">. </w:t>
      </w:r>
      <w:r w:rsidR="005653F6">
        <w:rPr>
          <w:rFonts w:ascii="Times New Roman" w:hAnsi="Times New Roman" w:cs="Times New Roman"/>
          <w:sz w:val="24"/>
          <w:szCs w:val="24"/>
        </w:rPr>
        <w:t>During the 1</w:t>
      </w:r>
      <w:r w:rsidR="005653F6" w:rsidRPr="005653F6">
        <w:rPr>
          <w:rFonts w:ascii="Times New Roman" w:hAnsi="Times New Roman" w:cs="Times New Roman"/>
          <w:sz w:val="24"/>
          <w:szCs w:val="24"/>
          <w:vertAlign w:val="superscript"/>
        </w:rPr>
        <w:t>st</w:t>
      </w:r>
      <w:r w:rsidR="005653F6">
        <w:rPr>
          <w:rFonts w:ascii="Times New Roman" w:hAnsi="Times New Roman" w:cs="Times New Roman"/>
          <w:sz w:val="24"/>
          <w:szCs w:val="24"/>
        </w:rPr>
        <w:t xml:space="preserve"> quarter there was a deficit of $362,573. During the 2</w:t>
      </w:r>
      <w:r w:rsidR="005653F6" w:rsidRPr="005653F6">
        <w:rPr>
          <w:rFonts w:ascii="Times New Roman" w:hAnsi="Times New Roman" w:cs="Times New Roman"/>
          <w:sz w:val="24"/>
          <w:szCs w:val="24"/>
          <w:vertAlign w:val="superscript"/>
        </w:rPr>
        <w:t>nd</w:t>
      </w:r>
      <w:r w:rsidR="005653F6">
        <w:rPr>
          <w:rFonts w:ascii="Times New Roman" w:hAnsi="Times New Roman" w:cs="Times New Roman"/>
          <w:sz w:val="24"/>
          <w:szCs w:val="24"/>
        </w:rPr>
        <w:t xml:space="preserve"> quarter the was a deficit of $578, 016. We are currently working through an Improvement Plan to address low census numbers.</w:t>
      </w:r>
    </w:p>
    <w:p w:rsidR="00AD78AA" w:rsidRPr="001642F5" w:rsidRDefault="00355FB2" w:rsidP="001E5E74">
      <w:pPr>
        <w:spacing w:line="276" w:lineRule="auto"/>
        <w:rPr>
          <w:rFonts w:ascii="Times New Roman" w:hAnsi="Times New Roman" w:cs="Times New Roman"/>
          <w:sz w:val="24"/>
          <w:szCs w:val="24"/>
        </w:rPr>
      </w:pPr>
      <w:r>
        <w:rPr>
          <w:rFonts w:ascii="Times New Roman" w:hAnsi="Times New Roman" w:cs="Times New Roman"/>
          <w:sz w:val="24"/>
          <w:szCs w:val="24"/>
        </w:rPr>
        <w:t>In addition to our Improvement Plan t</w:t>
      </w:r>
      <w:r w:rsidR="001642F5">
        <w:rPr>
          <w:rFonts w:ascii="Times New Roman" w:hAnsi="Times New Roman" w:cs="Times New Roman"/>
          <w:sz w:val="24"/>
          <w:szCs w:val="24"/>
        </w:rPr>
        <w:t xml:space="preserve">he </w:t>
      </w:r>
      <w:r w:rsidR="00BF6E9F">
        <w:rPr>
          <w:rFonts w:ascii="Times New Roman" w:hAnsi="Times New Roman" w:cs="Times New Roman"/>
          <w:sz w:val="24"/>
          <w:szCs w:val="24"/>
        </w:rPr>
        <w:t>following actions have been initiated:</w:t>
      </w:r>
    </w:p>
    <w:p w:rsidR="00AD78AA" w:rsidRPr="001642F5" w:rsidRDefault="001642F5" w:rsidP="00AD78AA">
      <w:pPr>
        <w:pStyle w:val="xmsonormal"/>
        <w:numPr>
          <w:ilvl w:val="0"/>
          <w:numId w:val="6"/>
        </w:numPr>
        <w:shd w:val="clear" w:color="auto" w:fill="FFFFFF"/>
        <w:spacing w:before="0" w:beforeAutospacing="0" w:after="0" w:afterAutospacing="0" w:line="276" w:lineRule="auto"/>
      </w:pPr>
      <w:r>
        <w:t>T</w:t>
      </w:r>
      <w:r w:rsidR="00FB2784" w:rsidRPr="001642F5">
        <w:t>here are grant applications</w:t>
      </w:r>
      <w:r w:rsidR="00AD78AA" w:rsidRPr="001642F5">
        <w:t xml:space="preserve"> </w:t>
      </w:r>
      <w:r w:rsidR="00AD78AA" w:rsidRPr="00BF6E9F">
        <w:t>in process</w:t>
      </w:r>
      <w:r w:rsidR="00AD78AA" w:rsidRPr="001642F5">
        <w:t xml:space="preserve"> that will likely be approved t</w:t>
      </w:r>
      <w:r w:rsidR="00FB2784" w:rsidRPr="001642F5">
        <w:t xml:space="preserve">his year that are not </w:t>
      </w:r>
      <w:r>
        <w:t xml:space="preserve">currently </w:t>
      </w:r>
      <w:r w:rsidR="00AD78AA" w:rsidRPr="001642F5">
        <w:t xml:space="preserve">reflected in the budget. </w:t>
      </w:r>
    </w:p>
    <w:p w:rsidR="00AD78AA" w:rsidRPr="001642F5" w:rsidRDefault="00FB2784" w:rsidP="00AD78AA">
      <w:pPr>
        <w:pStyle w:val="xmsonormal"/>
        <w:numPr>
          <w:ilvl w:val="0"/>
          <w:numId w:val="6"/>
        </w:numPr>
        <w:shd w:val="clear" w:color="auto" w:fill="FFFFFF"/>
        <w:spacing w:before="0" w:beforeAutospacing="0" w:after="0" w:afterAutospacing="0" w:line="276" w:lineRule="auto"/>
      </w:pPr>
      <w:r w:rsidRPr="001642F5">
        <w:t xml:space="preserve">The Administrative Director </w:t>
      </w:r>
      <w:r w:rsidR="00AD78AA" w:rsidRPr="001642F5">
        <w:t>is conducting a cash flow analysis</w:t>
      </w:r>
      <w:r w:rsidR="00355FB2">
        <w:t xml:space="preserve"> each month to keep a close eye on monthly revenue vs expenses</w:t>
      </w:r>
      <w:r w:rsidR="00AD78AA" w:rsidRPr="001642F5">
        <w:t xml:space="preserve">. </w:t>
      </w:r>
    </w:p>
    <w:p w:rsidR="00355FB2" w:rsidRDefault="00AD78AA" w:rsidP="00AD78AA">
      <w:pPr>
        <w:pStyle w:val="xmsonormal"/>
        <w:numPr>
          <w:ilvl w:val="0"/>
          <w:numId w:val="6"/>
        </w:numPr>
        <w:shd w:val="clear" w:color="auto" w:fill="FFFFFF"/>
        <w:spacing w:before="0" w:beforeAutospacing="0" w:after="0" w:afterAutospacing="0" w:line="276" w:lineRule="auto"/>
      </w:pPr>
      <w:r w:rsidRPr="001642F5">
        <w:t>All departments ha</w:t>
      </w:r>
      <w:r w:rsidR="00355FB2">
        <w:t xml:space="preserve">ve </w:t>
      </w:r>
      <w:r w:rsidR="001642F5">
        <w:t>cut expenses</w:t>
      </w:r>
      <w:r w:rsidR="00355FB2">
        <w:t>, reducing unnecessary spending.</w:t>
      </w:r>
    </w:p>
    <w:p w:rsidR="00AD78AA" w:rsidRPr="001642F5" w:rsidRDefault="00355FB2" w:rsidP="00AD78AA">
      <w:pPr>
        <w:pStyle w:val="xmsonormal"/>
        <w:numPr>
          <w:ilvl w:val="0"/>
          <w:numId w:val="6"/>
        </w:numPr>
        <w:shd w:val="clear" w:color="auto" w:fill="FFFFFF"/>
        <w:spacing w:before="0" w:beforeAutospacing="0" w:after="0" w:afterAutospacing="0" w:line="276" w:lineRule="auto"/>
      </w:pPr>
      <w:r>
        <w:t xml:space="preserve">The Development Associate has worked </w:t>
      </w:r>
      <w:r w:rsidR="00536AD9">
        <w:t xml:space="preserve">on </w:t>
      </w:r>
      <w:r>
        <w:t xml:space="preserve">local funding opportunities </w:t>
      </w:r>
      <w:r w:rsidR="00536AD9">
        <w:t>and we have received some donations from her efforts.</w:t>
      </w:r>
    </w:p>
    <w:p w:rsidR="00AD78AA" w:rsidRDefault="001642F5" w:rsidP="00AD78AA">
      <w:pPr>
        <w:pStyle w:val="xmsonormal"/>
        <w:numPr>
          <w:ilvl w:val="0"/>
          <w:numId w:val="6"/>
        </w:numPr>
        <w:shd w:val="clear" w:color="auto" w:fill="FFFFFF"/>
        <w:spacing w:before="0" w:beforeAutospacing="0" w:after="0" w:afterAutospacing="0" w:line="276" w:lineRule="auto"/>
      </w:pPr>
      <w:r>
        <w:t xml:space="preserve">YSS </w:t>
      </w:r>
      <w:r w:rsidR="00355FB2">
        <w:t xml:space="preserve">and other </w:t>
      </w:r>
      <w:r>
        <w:t xml:space="preserve">staff </w:t>
      </w:r>
      <w:r w:rsidR="00355FB2">
        <w:t>have been</w:t>
      </w:r>
      <w:r w:rsidR="00AD78AA" w:rsidRPr="001642F5">
        <w:t xml:space="preserve"> trained to provide PSR and CPST services to increase billable services thus increasing revenue. </w:t>
      </w:r>
      <w:r w:rsidR="00355FB2">
        <w:t>Billing for those additional services is exp</w:t>
      </w:r>
      <w:r w:rsidR="00536AD9">
        <w:t>e</w:t>
      </w:r>
      <w:r w:rsidR="00355FB2">
        <w:t>cted to begin in the 3</w:t>
      </w:r>
      <w:r w:rsidR="00355FB2" w:rsidRPr="00355FB2">
        <w:rPr>
          <w:vertAlign w:val="superscript"/>
        </w:rPr>
        <w:t>rd</w:t>
      </w:r>
      <w:r w:rsidR="00355FB2">
        <w:t xml:space="preserve"> quarter.</w:t>
      </w:r>
    </w:p>
    <w:p w:rsidR="00536AD9" w:rsidRPr="001642F5" w:rsidRDefault="00536AD9" w:rsidP="00AD78AA">
      <w:pPr>
        <w:pStyle w:val="xmsonormal"/>
        <w:numPr>
          <w:ilvl w:val="0"/>
          <w:numId w:val="6"/>
        </w:numPr>
        <w:shd w:val="clear" w:color="auto" w:fill="FFFFFF"/>
        <w:spacing w:before="0" w:beforeAutospacing="0" w:after="0" w:afterAutospacing="0" w:line="276" w:lineRule="auto"/>
      </w:pPr>
      <w:r>
        <w:t>The Director of Services is looking into providing CFTSS services to non-</w:t>
      </w:r>
      <w:proofErr w:type="spellStart"/>
      <w:r>
        <w:t>Homespace</w:t>
      </w:r>
      <w:proofErr w:type="spellEnd"/>
      <w:r>
        <w:t xml:space="preserve"> clients.</w:t>
      </w:r>
    </w:p>
    <w:p w:rsidR="00AD78AA" w:rsidRDefault="00AD78AA" w:rsidP="00AD78AA">
      <w:pPr>
        <w:pStyle w:val="xmsonormal"/>
        <w:numPr>
          <w:ilvl w:val="0"/>
          <w:numId w:val="6"/>
        </w:numPr>
        <w:shd w:val="clear" w:color="auto" w:fill="FFFFFF"/>
        <w:spacing w:before="0" w:beforeAutospacing="0" w:after="0" w:afterAutospacing="0" w:line="276" w:lineRule="auto"/>
      </w:pPr>
      <w:r w:rsidRPr="001642F5">
        <w:t>As mentioned ab</w:t>
      </w:r>
      <w:r w:rsidR="00536AD9">
        <w:t>ove, an Improvement Plan was</w:t>
      </w:r>
      <w:r w:rsidRPr="001642F5">
        <w:t xml:space="preserve"> implemented</w:t>
      </w:r>
      <w:r w:rsidR="00536AD9">
        <w:t xml:space="preserve"> last quarter</w:t>
      </w:r>
      <w:r w:rsidRPr="001642F5">
        <w:t xml:space="preserve"> to address low census.</w:t>
      </w:r>
    </w:p>
    <w:p w:rsidR="00C959AF" w:rsidRDefault="00C959AF" w:rsidP="00536AD9">
      <w:pPr>
        <w:pStyle w:val="xmsolistparagraph"/>
        <w:shd w:val="clear" w:color="auto" w:fill="FFFFFF"/>
        <w:spacing w:before="0" w:beforeAutospacing="0" w:after="0" w:afterAutospacing="0" w:line="276" w:lineRule="auto"/>
      </w:pPr>
    </w:p>
    <w:p w:rsidR="00536AD9" w:rsidRPr="00536AD9" w:rsidRDefault="00536AD9" w:rsidP="00536AD9">
      <w:pPr>
        <w:pStyle w:val="xmsolistparagraph"/>
        <w:shd w:val="clear" w:color="auto" w:fill="FFFFFF"/>
        <w:spacing w:before="0" w:beforeAutospacing="0" w:after="0" w:afterAutospacing="0" w:line="276" w:lineRule="auto"/>
        <w:rPr>
          <w:bdr w:val="none" w:sz="0" w:space="0" w:color="auto" w:frame="1"/>
        </w:rPr>
      </w:pPr>
      <w:r>
        <w:t xml:space="preserve">We were on target for the goal of </w:t>
      </w:r>
      <w:r w:rsidRPr="00536AD9">
        <w:rPr>
          <w:bdr w:val="none" w:sz="0" w:space="0" w:color="auto" w:frame="1"/>
        </w:rPr>
        <w:t>90% of all budget categories within 10% (+ or -) as of June 30, 2022. </w:t>
      </w:r>
    </w:p>
    <w:p w:rsidR="001F7A4C" w:rsidRDefault="001F7A4C" w:rsidP="00AD78AA">
      <w:pPr>
        <w:spacing w:line="276" w:lineRule="auto"/>
        <w:rPr>
          <w:rFonts w:ascii="Times New Roman" w:hAnsi="Times New Roman" w:cs="Times New Roman"/>
          <w:b/>
          <w:sz w:val="28"/>
          <w:szCs w:val="28"/>
        </w:rPr>
      </w:pPr>
    </w:p>
    <w:p w:rsidR="001F7A4C" w:rsidRDefault="00AD78AA" w:rsidP="00AD78AA">
      <w:pPr>
        <w:spacing w:line="276" w:lineRule="auto"/>
        <w:rPr>
          <w:rFonts w:ascii="Times New Roman" w:hAnsi="Times New Roman" w:cs="Times New Roman"/>
          <w:b/>
          <w:sz w:val="28"/>
          <w:szCs w:val="28"/>
        </w:rPr>
      </w:pPr>
      <w:r>
        <w:rPr>
          <w:rFonts w:ascii="Times New Roman" w:hAnsi="Times New Roman" w:cs="Times New Roman"/>
          <w:b/>
          <w:sz w:val="28"/>
          <w:szCs w:val="28"/>
        </w:rPr>
        <w:t>Case Record Review Summary</w:t>
      </w:r>
      <w:r w:rsidR="001F7A4C">
        <w:rPr>
          <w:rFonts w:ascii="Times New Roman" w:hAnsi="Times New Roman" w:cs="Times New Roman"/>
          <w:b/>
          <w:sz w:val="28"/>
          <w:szCs w:val="28"/>
        </w:rPr>
        <w:t xml:space="preserve"> </w:t>
      </w:r>
    </w:p>
    <w:p w:rsidR="00536AD9" w:rsidRDefault="001F7A4C" w:rsidP="00536AD9">
      <w:pPr>
        <w:spacing w:line="276" w:lineRule="auto"/>
        <w:rPr>
          <w:rFonts w:ascii="Times New Roman" w:hAnsi="Times New Roman" w:cs="Times New Roman"/>
          <w:sz w:val="24"/>
          <w:szCs w:val="24"/>
        </w:rPr>
      </w:pPr>
      <w:r>
        <w:rPr>
          <w:rFonts w:ascii="Times New Roman" w:hAnsi="Times New Roman" w:cs="Times New Roman"/>
          <w:sz w:val="24"/>
          <w:szCs w:val="24"/>
        </w:rPr>
        <w:t>According to Homespace’s Utilization Review (UR) Policy, case files are reviewed according to a set schedule and the results of the review are compiled into a quarterly report with an emphasis on certain quality indicators.</w:t>
      </w:r>
    </w:p>
    <w:p w:rsidR="00536AD9" w:rsidRPr="00EC687F" w:rsidRDefault="00536AD9" w:rsidP="00536AD9">
      <w:pPr>
        <w:spacing w:line="276" w:lineRule="auto"/>
        <w:rPr>
          <w:rFonts w:ascii="Times New Roman" w:hAnsi="Times New Roman" w:cs="Times New Roman"/>
          <w:sz w:val="24"/>
          <w:szCs w:val="24"/>
        </w:rPr>
      </w:pPr>
      <w:r w:rsidRPr="00EC687F">
        <w:rPr>
          <w:rFonts w:ascii="Times New Roman" w:hAnsi="Times New Roman" w:cs="Times New Roman"/>
          <w:sz w:val="24"/>
          <w:szCs w:val="24"/>
        </w:rPr>
        <w:t xml:space="preserve">As a result of a recent COA review and having one dedicated person conducting URs, all programs are up to date with URs. </w:t>
      </w:r>
    </w:p>
    <w:p w:rsidR="00536AD9" w:rsidRPr="00EC687F" w:rsidRDefault="00536AD9" w:rsidP="00536AD9">
      <w:pPr>
        <w:pStyle w:val="xmsonormal"/>
        <w:shd w:val="clear" w:color="auto" w:fill="FFFFFF"/>
        <w:spacing w:before="0" w:beforeAutospacing="0" w:after="0" w:afterAutospacing="0" w:line="276" w:lineRule="auto"/>
      </w:pPr>
      <w:r w:rsidRPr="00EC687F">
        <w:t>For both the SILP and Residential files the s</w:t>
      </w:r>
      <w:r w:rsidR="007007DD" w:rsidRPr="00EC687F">
        <w:t>ame issue</w:t>
      </w:r>
      <w:r w:rsidRPr="00EC687F">
        <w:t xml:space="preserve"> </w:t>
      </w:r>
      <w:r w:rsidR="007007DD" w:rsidRPr="00EC687F">
        <w:t>was</w:t>
      </w:r>
      <w:r w:rsidRPr="00EC687F">
        <w:t xml:space="preserve"> identified as last quarter – many files missing medical information</w:t>
      </w:r>
      <w:r w:rsidR="007007DD" w:rsidRPr="00EC687F">
        <w:t xml:space="preserve">. </w:t>
      </w:r>
      <w:r w:rsidRPr="00EC687F">
        <w:t>When the L</w:t>
      </w:r>
      <w:r w:rsidR="00C959AF">
        <w:t>PN is hired this will be their</w:t>
      </w:r>
      <w:r w:rsidRPr="00EC687F">
        <w:t xml:space="preserve"> responsibility to gather medical documentation where possible. The SILP clients are responsible for their own medical appointments and may not be inclined</w:t>
      </w:r>
      <w:r w:rsidR="00C10AB4" w:rsidRPr="00EC687F">
        <w:t xml:space="preserve"> or required</w:t>
      </w:r>
      <w:r w:rsidRPr="00EC687F">
        <w:t xml:space="preserve"> to provide </w:t>
      </w:r>
      <w:proofErr w:type="spellStart"/>
      <w:r w:rsidRPr="00EC687F">
        <w:t>Homespace</w:t>
      </w:r>
      <w:proofErr w:type="spellEnd"/>
      <w:r w:rsidRPr="00EC687F">
        <w:t xml:space="preserve"> copies for their files. </w:t>
      </w:r>
    </w:p>
    <w:p w:rsidR="00536AD9" w:rsidRPr="00EC687F" w:rsidRDefault="00536AD9" w:rsidP="00536AD9">
      <w:pPr>
        <w:pStyle w:val="xmsonormal"/>
        <w:shd w:val="clear" w:color="auto" w:fill="FFFFFF"/>
        <w:spacing w:before="0" w:beforeAutospacing="0" w:after="0" w:afterAutospacing="0" w:line="276" w:lineRule="auto"/>
      </w:pPr>
    </w:p>
    <w:p w:rsidR="00536AD9" w:rsidRPr="00EC687F" w:rsidRDefault="007007DD" w:rsidP="007007DD">
      <w:pPr>
        <w:pStyle w:val="xmsonormal"/>
        <w:shd w:val="clear" w:color="auto" w:fill="FFFFFF"/>
        <w:spacing w:before="0" w:beforeAutospacing="0" w:after="0" w:afterAutospacing="0" w:line="276" w:lineRule="auto"/>
      </w:pPr>
      <w:r w:rsidRPr="00EC687F">
        <w:t xml:space="preserve">During the first </w:t>
      </w:r>
      <w:r w:rsidR="00536AD9" w:rsidRPr="00EC687F">
        <w:t xml:space="preserve">quarter many </w:t>
      </w:r>
      <w:r w:rsidR="00C959AF">
        <w:t xml:space="preserve">of the </w:t>
      </w:r>
      <w:r w:rsidR="00536AD9" w:rsidRPr="00EC687F">
        <w:t xml:space="preserve">missing items from the files </w:t>
      </w:r>
      <w:r w:rsidR="00B658CA">
        <w:t xml:space="preserve">actually </w:t>
      </w:r>
      <w:r w:rsidR="00536AD9" w:rsidRPr="00EC687F">
        <w:t>existed, however, they had not been filed or printed. Since the COA review, most documents have been filed. Once the Clinical Support Specialist returns, they will assist with the filing</w:t>
      </w:r>
      <w:r w:rsidRPr="00EC687F">
        <w:t xml:space="preserve"> going forward</w:t>
      </w:r>
      <w:r w:rsidR="00536AD9" w:rsidRPr="00EC687F">
        <w:t xml:space="preserve">. </w:t>
      </w:r>
    </w:p>
    <w:p w:rsidR="007007DD" w:rsidRPr="00EC687F" w:rsidRDefault="007007DD" w:rsidP="007007DD">
      <w:pPr>
        <w:pStyle w:val="xmsonormal"/>
        <w:shd w:val="clear" w:color="auto" w:fill="FFFFFF"/>
        <w:spacing w:before="0" w:beforeAutospacing="0" w:after="0" w:afterAutospacing="0" w:line="276" w:lineRule="auto"/>
      </w:pPr>
    </w:p>
    <w:p w:rsidR="007007DD" w:rsidRPr="00EC687F" w:rsidRDefault="007007DD" w:rsidP="007007DD">
      <w:pPr>
        <w:pStyle w:val="xmsonormal"/>
        <w:shd w:val="clear" w:color="auto" w:fill="FFFFFF"/>
        <w:spacing w:before="0" w:beforeAutospacing="0" w:after="0" w:afterAutospacing="0" w:line="276" w:lineRule="auto"/>
      </w:pPr>
      <w:r w:rsidRPr="00EC687F">
        <w:t xml:space="preserve">This quarter we added two Quality Indicators to the UR – signed FASP and signed Behavioral Health Treatment Plan. For the Residential files while 75% of the files contained a current FASP only 17% were signed by the client. 71% of the files contained a signed Behavioral Health Plan. For the SILP files 78% percent of the files contained a current FASP but only 43% had the client signature. 100% of the files contained the signed Behavioral Health Plans. Since these </w:t>
      </w:r>
      <w:r w:rsidR="00C10AB4" w:rsidRPr="00EC687F">
        <w:t>items have just recently been added to the UR, we will monitor next quarter with the expectation that compliance will improve.</w:t>
      </w:r>
    </w:p>
    <w:p w:rsidR="00F41910" w:rsidRDefault="00F41910" w:rsidP="00AD78AA">
      <w:pPr>
        <w:pStyle w:val="xmsonormal"/>
        <w:shd w:val="clear" w:color="auto" w:fill="FFFFFF"/>
        <w:spacing w:before="0" w:beforeAutospacing="0" w:after="0" w:afterAutospacing="0" w:line="276" w:lineRule="auto"/>
        <w:rPr>
          <w:rFonts w:eastAsiaTheme="minorHAnsi"/>
          <w:b/>
          <w:sz w:val="28"/>
          <w:szCs w:val="28"/>
        </w:rPr>
      </w:pPr>
    </w:p>
    <w:p w:rsidR="00C10AB4" w:rsidRDefault="00C10AB4" w:rsidP="00AD78AA">
      <w:pPr>
        <w:pStyle w:val="xmsonormal"/>
        <w:shd w:val="clear" w:color="auto" w:fill="FFFFFF"/>
        <w:spacing w:before="0" w:beforeAutospacing="0" w:after="0" w:afterAutospacing="0" w:line="276" w:lineRule="auto"/>
        <w:rPr>
          <w:rFonts w:eastAsiaTheme="minorHAnsi"/>
          <w:b/>
          <w:sz w:val="28"/>
          <w:szCs w:val="28"/>
        </w:rPr>
      </w:pPr>
      <w:r>
        <w:rPr>
          <w:rFonts w:eastAsiaTheme="minorHAnsi"/>
          <w:b/>
          <w:sz w:val="28"/>
          <w:szCs w:val="28"/>
        </w:rPr>
        <w:t>Improvement Plan Update</w:t>
      </w:r>
    </w:p>
    <w:p w:rsidR="00C10AB4" w:rsidRDefault="00C10AB4" w:rsidP="00AD78AA">
      <w:pPr>
        <w:pStyle w:val="xmsonormal"/>
        <w:shd w:val="clear" w:color="auto" w:fill="FFFFFF"/>
        <w:spacing w:before="0" w:beforeAutospacing="0" w:after="0" w:afterAutospacing="0" w:line="276" w:lineRule="auto"/>
        <w:rPr>
          <w:rFonts w:eastAsiaTheme="minorHAnsi"/>
          <w:b/>
          <w:sz w:val="28"/>
          <w:szCs w:val="28"/>
        </w:rPr>
      </w:pPr>
    </w:p>
    <w:p w:rsidR="00C10AB4" w:rsidRDefault="00C10AB4" w:rsidP="00AD78AA">
      <w:pPr>
        <w:pStyle w:val="xmsonormal"/>
        <w:shd w:val="clear" w:color="auto" w:fill="FFFFFF"/>
        <w:spacing w:before="0" w:beforeAutospacing="0" w:after="0" w:afterAutospacing="0" w:line="276" w:lineRule="auto"/>
        <w:rPr>
          <w:rFonts w:eastAsiaTheme="minorHAnsi"/>
        </w:rPr>
      </w:pPr>
      <w:r>
        <w:rPr>
          <w:rFonts w:eastAsiaTheme="minorHAnsi"/>
        </w:rPr>
        <w:t>Last quarter we implemented an Improvement</w:t>
      </w:r>
      <w:r w:rsidR="00EC687F">
        <w:rPr>
          <w:rFonts w:eastAsiaTheme="minorHAnsi"/>
        </w:rPr>
        <w:t xml:space="preserve"> Plan</w:t>
      </w:r>
      <w:r>
        <w:rPr>
          <w:rFonts w:eastAsiaTheme="minorHAnsi"/>
        </w:rPr>
        <w:t xml:space="preserve"> to address low census numbers. </w:t>
      </w:r>
      <w:r w:rsidRPr="00EC687F">
        <w:rPr>
          <w:rFonts w:eastAsiaTheme="minorHAnsi"/>
        </w:rPr>
        <w:t xml:space="preserve">The following </w:t>
      </w:r>
      <w:r w:rsidR="00EC687F">
        <w:rPr>
          <w:rFonts w:eastAsiaTheme="minorHAnsi"/>
        </w:rPr>
        <w:t xml:space="preserve">actions </w:t>
      </w:r>
      <w:r w:rsidRPr="00EC687F">
        <w:rPr>
          <w:rFonts w:eastAsiaTheme="minorHAnsi"/>
        </w:rPr>
        <w:t>occurred</w:t>
      </w:r>
      <w:r w:rsidR="00B658CA">
        <w:rPr>
          <w:rFonts w:eastAsiaTheme="minorHAnsi"/>
        </w:rPr>
        <w:t xml:space="preserve"> since the last report</w:t>
      </w:r>
      <w:r w:rsidRPr="00EC687F">
        <w:rPr>
          <w:rFonts w:eastAsiaTheme="minorHAnsi"/>
        </w:rPr>
        <w:t>:</w:t>
      </w:r>
    </w:p>
    <w:p w:rsidR="00C10AB4" w:rsidRPr="00C10AB4" w:rsidRDefault="00C10AB4" w:rsidP="00C10AB4">
      <w:pPr>
        <w:pStyle w:val="xmsonormal"/>
        <w:numPr>
          <w:ilvl w:val="0"/>
          <w:numId w:val="6"/>
        </w:numPr>
        <w:shd w:val="clear" w:color="auto" w:fill="FFFFFF"/>
        <w:spacing w:before="0" w:beforeAutospacing="0" w:after="0" w:afterAutospacing="0" w:line="276" w:lineRule="auto"/>
      </w:pPr>
      <w:r>
        <w:rPr>
          <w:rFonts w:eastAsiaTheme="minorHAnsi"/>
        </w:rPr>
        <w:t>The PPP was approved effective July 1, 2022 expanding eligibility at Second Chance Home.</w:t>
      </w:r>
    </w:p>
    <w:p w:rsidR="00C10AB4" w:rsidRPr="00C10AB4" w:rsidRDefault="00C10AB4" w:rsidP="00C10AB4">
      <w:pPr>
        <w:pStyle w:val="xmsonormal"/>
        <w:numPr>
          <w:ilvl w:val="0"/>
          <w:numId w:val="6"/>
        </w:numPr>
        <w:shd w:val="clear" w:color="auto" w:fill="FFFFFF"/>
        <w:spacing w:before="0" w:beforeAutospacing="0" w:after="0" w:afterAutospacing="0" w:line="276" w:lineRule="auto"/>
      </w:pPr>
      <w:r>
        <w:rPr>
          <w:rFonts w:eastAsiaTheme="minorHAnsi"/>
        </w:rPr>
        <w:t>The SSP application is in process and once approved will expand the definition of what is considered a SILP.</w:t>
      </w:r>
    </w:p>
    <w:p w:rsidR="00C10AB4" w:rsidRPr="009F0CC2" w:rsidRDefault="00C10AB4" w:rsidP="00C10AB4">
      <w:pPr>
        <w:pStyle w:val="xmsonormal"/>
        <w:numPr>
          <w:ilvl w:val="0"/>
          <w:numId w:val="6"/>
        </w:numPr>
        <w:shd w:val="clear" w:color="auto" w:fill="FFFFFF"/>
        <w:spacing w:before="0" w:beforeAutospacing="0" w:after="0" w:afterAutospacing="0" w:line="276" w:lineRule="auto"/>
      </w:pPr>
      <w:r>
        <w:rPr>
          <w:rFonts w:eastAsiaTheme="minorHAnsi"/>
        </w:rPr>
        <w:t xml:space="preserve">We identified and remedied a communication barrier with ECDSS that was affecting </w:t>
      </w:r>
      <w:r w:rsidR="009F0CC2">
        <w:rPr>
          <w:rFonts w:eastAsiaTheme="minorHAnsi"/>
        </w:rPr>
        <w:t xml:space="preserve">referrals. </w:t>
      </w:r>
    </w:p>
    <w:p w:rsidR="009F0CC2" w:rsidRDefault="009F0CC2" w:rsidP="00C10AB4">
      <w:pPr>
        <w:pStyle w:val="xmsonormal"/>
        <w:numPr>
          <w:ilvl w:val="0"/>
          <w:numId w:val="6"/>
        </w:numPr>
        <w:shd w:val="clear" w:color="auto" w:fill="FFFFFF"/>
        <w:spacing w:before="0" w:beforeAutospacing="0" w:after="0" w:afterAutospacing="0" w:line="276" w:lineRule="auto"/>
      </w:pPr>
      <w:r>
        <w:t>We have reached out to other</w:t>
      </w:r>
      <w:r w:rsidR="00EA2462">
        <w:t xml:space="preserve"> Departments of Social Service and </w:t>
      </w:r>
      <w:r>
        <w:t>voluntary agencies outside of Erie County</w:t>
      </w:r>
      <w:r w:rsidR="00EA2462">
        <w:t xml:space="preserve"> </w:t>
      </w:r>
      <w:r>
        <w:t>and are now accepting referrals from all over New York State.</w:t>
      </w:r>
    </w:p>
    <w:p w:rsidR="009F0CC2" w:rsidRDefault="009F0CC2" w:rsidP="009F0CC2">
      <w:pPr>
        <w:pStyle w:val="xmsonormal"/>
        <w:shd w:val="clear" w:color="auto" w:fill="FFFFFF"/>
        <w:spacing w:before="0" w:beforeAutospacing="0" w:after="0" w:afterAutospacing="0" w:line="276" w:lineRule="auto"/>
      </w:pPr>
    </w:p>
    <w:tbl>
      <w:tblPr>
        <w:tblW w:w="9348" w:type="dxa"/>
        <w:tblInd w:w="-10" w:type="dxa"/>
        <w:shd w:val="clear" w:color="auto" w:fill="FFFFFF"/>
        <w:tblCellMar>
          <w:left w:w="0" w:type="dxa"/>
          <w:right w:w="0" w:type="dxa"/>
        </w:tblCellMar>
        <w:tblLook w:val="04A0" w:firstRow="1" w:lastRow="0" w:firstColumn="1" w:lastColumn="0" w:noHBand="0" w:noVBand="1"/>
      </w:tblPr>
      <w:tblGrid>
        <w:gridCol w:w="4674"/>
        <w:gridCol w:w="4674"/>
      </w:tblGrid>
      <w:tr w:rsidR="009F0CC2" w:rsidRPr="008B117D" w:rsidTr="006635C3">
        <w:tc>
          <w:tcPr>
            <w:tcW w:w="4674" w:type="dxa"/>
            <w:tcBorders>
              <w:top w:val="single" w:sz="8" w:space="0" w:color="auto"/>
              <w:left w:val="single" w:sz="8" w:space="0" w:color="auto"/>
              <w:bottom w:val="single" w:sz="8" w:space="0" w:color="auto"/>
              <w:right w:val="single" w:sz="8" w:space="0" w:color="auto"/>
            </w:tcBorders>
            <w:shd w:val="clear" w:color="auto" w:fill="FFFFFF"/>
          </w:tcPr>
          <w:p w:rsidR="009F0CC2" w:rsidRPr="00AD64B4" w:rsidRDefault="009F0CC2" w:rsidP="006635C3">
            <w:pPr>
              <w:spacing w:after="0" w:line="240" w:lineRule="auto"/>
              <w:jc w:val="center"/>
              <w:rPr>
                <w:rFonts w:ascii="Calibri" w:eastAsia="Times New Roman" w:hAnsi="Calibri" w:cs="Calibri"/>
                <w:color w:val="201F1E"/>
              </w:rPr>
            </w:pPr>
            <w:r w:rsidRPr="00AD64B4">
              <w:rPr>
                <w:rFonts w:ascii="Times New Roman" w:eastAsia="Times New Roman" w:hAnsi="Times New Roman" w:cs="Times New Roman"/>
                <w:b/>
                <w:bCs/>
                <w:color w:val="201F1E"/>
                <w:sz w:val="24"/>
                <w:szCs w:val="24"/>
                <w:bdr w:val="none" w:sz="0" w:space="0" w:color="auto" w:frame="1"/>
              </w:rPr>
              <w:t>2022 Q1 Census Data</w:t>
            </w:r>
            <w:r w:rsidRPr="00AD64B4">
              <w:rPr>
                <w:rFonts w:ascii="Times New Roman" w:eastAsia="Times New Roman" w:hAnsi="Times New Roman" w:cs="Times New Roman"/>
                <w:color w:val="201F1E"/>
                <w:sz w:val="24"/>
                <w:szCs w:val="24"/>
                <w:bdr w:val="none" w:sz="0" w:space="0" w:color="auto" w:frame="1"/>
              </w:rPr>
              <w:t> </w:t>
            </w:r>
          </w:p>
        </w:tc>
        <w:tc>
          <w:tcPr>
            <w:tcW w:w="467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0CC2" w:rsidRPr="008B117D" w:rsidRDefault="009F0CC2" w:rsidP="006635C3">
            <w:pPr>
              <w:spacing w:after="0" w:line="240" w:lineRule="auto"/>
              <w:jc w:val="center"/>
              <w:rPr>
                <w:rFonts w:ascii="Calibri" w:eastAsia="Times New Roman" w:hAnsi="Calibri" w:cs="Calibri"/>
                <w:color w:val="201F1E"/>
              </w:rPr>
            </w:pPr>
            <w:r w:rsidRPr="008B117D">
              <w:rPr>
                <w:rFonts w:ascii="Times New Roman" w:eastAsia="Times New Roman" w:hAnsi="Times New Roman" w:cs="Times New Roman"/>
                <w:b/>
                <w:bCs/>
                <w:color w:val="201F1E"/>
                <w:sz w:val="24"/>
                <w:szCs w:val="24"/>
                <w:bdr w:val="none" w:sz="0" w:space="0" w:color="auto" w:frame="1"/>
              </w:rPr>
              <w:t>2022 Q2 Census Data</w:t>
            </w:r>
            <w:r w:rsidRPr="008B117D">
              <w:rPr>
                <w:rFonts w:ascii="Times New Roman" w:eastAsia="Times New Roman" w:hAnsi="Times New Roman" w:cs="Times New Roman"/>
                <w:color w:val="201F1E"/>
                <w:sz w:val="24"/>
                <w:szCs w:val="24"/>
                <w:bdr w:val="none" w:sz="0" w:space="0" w:color="auto" w:frame="1"/>
              </w:rPr>
              <w:t> </w:t>
            </w:r>
          </w:p>
        </w:tc>
      </w:tr>
      <w:tr w:rsidR="009F0CC2" w:rsidRPr="008B117D" w:rsidTr="006635C3">
        <w:tc>
          <w:tcPr>
            <w:tcW w:w="4674" w:type="dxa"/>
            <w:tcBorders>
              <w:top w:val="nil"/>
              <w:left w:val="single" w:sz="8" w:space="0" w:color="auto"/>
              <w:bottom w:val="single" w:sz="8" w:space="0" w:color="auto"/>
              <w:right w:val="single" w:sz="8" w:space="0" w:color="auto"/>
            </w:tcBorders>
            <w:shd w:val="clear" w:color="auto" w:fill="FFFFFF"/>
          </w:tcPr>
          <w:p w:rsidR="009F0CC2" w:rsidRPr="00AD64B4" w:rsidRDefault="009F0CC2" w:rsidP="006635C3">
            <w:pPr>
              <w:spacing w:after="0" w:line="240" w:lineRule="auto"/>
              <w:rPr>
                <w:rFonts w:ascii="Calibri" w:eastAsia="Times New Roman" w:hAnsi="Calibri" w:cs="Calibri"/>
                <w:color w:val="201F1E"/>
              </w:rPr>
            </w:pPr>
            <w:r>
              <w:rPr>
                <w:rFonts w:ascii="Times New Roman" w:eastAsia="Times New Roman" w:hAnsi="Times New Roman" w:cs="Times New Roman"/>
                <w:color w:val="201F1E"/>
                <w:sz w:val="24"/>
                <w:szCs w:val="24"/>
                <w:bdr w:val="none" w:sz="0" w:space="0" w:color="auto" w:frame="1"/>
              </w:rPr>
              <w:t>SILP – 12</w:t>
            </w:r>
            <w:r w:rsidRPr="00AD64B4">
              <w:rPr>
                <w:rFonts w:ascii="Times New Roman" w:eastAsia="Times New Roman" w:hAnsi="Times New Roman" w:cs="Times New Roman"/>
                <w:color w:val="201F1E"/>
                <w:sz w:val="24"/>
                <w:szCs w:val="24"/>
                <w:bdr w:val="none" w:sz="0" w:space="0" w:color="auto" w:frame="1"/>
              </w:rPr>
              <w:t xml:space="preserve"> clients, 4 children </w:t>
            </w:r>
          </w:p>
        </w:tc>
        <w:tc>
          <w:tcPr>
            <w:tcW w:w="46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0CC2" w:rsidRPr="008B117D" w:rsidRDefault="009F0CC2" w:rsidP="006635C3">
            <w:pPr>
              <w:spacing w:after="0" w:line="240" w:lineRule="auto"/>
              <w:rPr>
                <w:rFonts w:ascii="Calibri" w:eastAsia="Times New Roman" w:hAnsi="Calibri" w:cs="Calibri"/>
                <w:color w:val="201F1E"/>
              </w:rPr>
            </w:pPr>
            <w:r w:rsidRPr="008B117D">
              <w:rPr>
                <w:rFonts w:ascii="Times New Roman" w:eastAsia="Times New Roman" w:hAnsi="Times New Roman" w:cs="Times New Roman"/>
                <w:color w:val="201F1E"/>
                <w:sz w:val="24"/>
                <w:szCs w:val="24"/>
                <w:bdr w:val="none" w:sz="0" w:space="0" w:color="auto" w:frame="1"/>
              </w:rPr>
              <w:t>SILP – 11 clients, 5 children</w:t>
            </w:r>
          </w:p>
        </w:tc>
      </w:tr>
      <w:tr w:rsidR="009F0CC2" w:rsidRPr="008B117D" w:rsidTr="006635C3">
        <w:tc>
          <w:tcPr>
            <w:tcW w:w="4674" w:type="dxa"/>
            <w:tcBorders>
              <w:top w:val="nil"/>
              <w:left w:val="single" w:sz="8" w:space="0" w:color="auto"/>
              <w:bottom w:val="single" w:sz="8" w:space="0" w:color="auto"/>
              <w:right w:val="single" w:sz="8" w:space="0" w:color="auto"/>
            </w:tcBorders>
            <w:shd w:val="clear" w:color="auto" w:fill="FFFFFF"/>
          </w:tcPr>
          <w:p w:rsidR="009F0CC2" w:rsidRPr="00AD64B4" w:rsidRDefault="009F0CC2" w:rsidP="006635C3">
            <w:pPr>
              <w:spacing w:after="0" w:line="240" w:lineRule="auto"/>
              <w:rPr>
                <w:rFonts w:ascii="Calibri" w:eastAsia="Times New Roman" w:hAnsi="Calibri" w:cs="Calibri"/>
                <w:color w:val="201F1E"/>
              </w:rPr>
            </w:pPr>
            <w:r>
              <w:rPr>
                <w:rFonts w:ascii="Times New Roman" w:eastAsia="Times New Roman" w:hAnsi="Times New Roman" w:cs="Times New Roman"/>
                <w:color w:val="201F1E"/>
                <w:sz w:val="24"/>
                <w:szCs w:val="24"/>
                <w:bdr w:val="none" w:sz="0" w:space="0" w:color="auto" w:frame="1"/>
              </w:rPr>
              <w:t>Community SILP – 9 clients, 6</w:t>
            </w:r>
            <w:r w:rsidRPr="00AD64B4">
              <w:rPr>
                <w:rFonts w:ascii="Times New Roman" w:eastAsia="Times New Roman" w:hAnsi="Times New Roman" w:cs="Times New Roman"/>
                <w:color w:val="201F1E"/>
                <w:sz w:val="24"/>
                <w:szCs w:val="24"/>
                <w:bdr w:val="none" w:sz="0" w:space="0" w:color="auto" w:frame="1"/>
              </w:rPr>
              <w:t xml:space="preserve"> children </w:t>
            </w:r>
          </w:p>
        </w:tc>
        <w:tc>
          <w:tcPr>
            <w:tcW w:w="46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0CC2" w:rsidRPr="008B117D" w:rsidRDefault="009F0CC2" w:rsidP="006635C3">
            <w:pPr>
              <w:spacing w:after="0" w:line="240" w:lineRule="auto"/>
              <w:rPr>
                <w:rFonts w:ascii="Calibri" w:eastAsia="Times New Roman" w:hAnsi="Calibri" w:cs="Calibri"/>
                <w:color w:val="201F1E"/>
              </w:rPr>
            </w:pPr>
            <w:r w:rsidRPr="008B117D">
              <w:rPr>
                <w:rFonts w:ascii="Times New Roman" w:eastAsia="Times New Roman" w:hAnsi="Times New Roman" w:cs="Times New Roman"/>
                <w:color w:val="201F1E"/>
                <w:sz w:val="24"/>
                <w:szCs w:val="24"/>
                <w:bdr w:val="none" w:sz="0" w:space="0" w:color="auto" w:frame="1"/>
              </w:rPr>
              <w:t>Community SILP – 7 clients, 5 children</w:t>
            </w:r>
          </w:p>
        </w:tc>
      </w:tr>
      <w:tr w:rsidR="009F0CC2" w:rsidRPr="008B117D" w:rsidTr="006635C3">
        <w:tc>
          <w:tcPr>
            <w:tcW w:w="4674" w:type="dxa"/>
            <w:tcBorders>
              <w:top w:val="nil"/>
              <w:left w:val="single" w:sz="8" w:space="0" w:color="auto"/>
              <w:bottom w:val="single" w:sz="8" w:space="0" w:color="auto"/>
              <w:right w:val="single" w:sz="8" w:space="0" w:color="auto"/>
            </w:tcBorders>
            <w:shd w:val="clear" w:color="auto" w:fill="FFFFFF"/>
          </w:tcPr>
          <w:p w:rsidR="009F0CC2" w:rsidRPr="00AD64B4" w:rsidRDefault="009F0CC2" w:rsidP="006635C3">
            <w:pPr>
              <w:spacing w:after="0" w:line="240" w:lineRule="auto"/>
              <w:rPr>
                <w:rFonts w:ascii="Calibri" w:eastAsia="Times New Roman" w:hAnsi="Calibri" w:cs="Calibri"/>
                <w:color w:val="201F1E"/>
              </w:rPr>
            </w:pPr>
            <w:r>
              <w:rPr>
                <w:rFonts w:ascii="Times New Roman" w:eastAsia="Times New Roman" w:hAnsi="Times New Roman" w:cs="Times New Roman"/>
                <w:color w:val="201F1E"/>
                <w:sz w:val="24"/>
                <w:szCs w:val="24"/>
                <w:bdr w:val="none" w:sz="0" w:space="0" w:color="auto" w:frame="1"/>
              </w:rPr>
              <w:t>Next Step – 6</w:t>
            </w:r>
            <w:r w:rsidRPr="00AD64B4">
              <w:rPr>
                <w:rFonts w:ascii="Times New Roman" w:eastAsia="Times New Roman" w:hAnsi="Times New Roman" w:cs="Times New Roman"/>
                <w:color w:val="201F1E"/>
                <w:sz w:val="24"/>
                <w:szCs w:val="24"/>
                <w:bdr w:val="none" w:sz="0" w:space="0" w:color="auto" w:frame="1"/>
              </w:rPr>
              <w:t xml:space="preserve"> clients </w:t>
            </w:r>
          </w:p>
        </w:tc>
        <w:tc>
          <w:tcPr>
            <w:tcW w:w="46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0CC2" w:rsidRPr="008B117D" w:rsidRDefault="009F0CC2" w:rsidP="006635C3">
            <w:pPr>
              <w:spacing w:after="0" w:line="240" w:lineRule="auto"/>
              <w:rPr>
                <w:rFonts w:ascii="Calibri" w:eastAsia="Times New Roman" w:hAnsi="Calibri" w:cs="Calibri"/>
                <w:color w:val="201F1E"/>
              </w:rPr>
            </w:pPr>
            <w:r w:rsidRPr="008B117D">
              <w:rPr>
                <w:rFonts w:ascii="Times New Roman" w:eastAsia="Times New Roman" w:hAnsi="Times New Roman" w:cs="Times New Roman"/>
                <w:color w:val="201F1E"/>
                <w:sz w:val="24"/>
                <w:szCs w:val="24"/>
                <w:bdr w:val="none" w:sz="0" w:space="0" w:color="auto" w:frame="1"/>
              </w:rPr>
              <w:t>Next Step – 6 clients</w:t>
            </w:r>
          </w:p>
        </w:tc>
      </w:tr>
      <w:tr w:rsidR="009F0CC2" w:rsidRPr="008B117D" w:rsidTr="006635C3">
        <w:tc>
          <w:tcPr>
            <w:tcW w:w="4674" w:type="dxa"/>
            <w:tcBorders>
              <w:top w:val="nil"/>
              <w:left w:val="single" w:sz="8" w:space="0" w:color="auto"/>
              <w:bottom w:val="single" w:sz="8" w:space="0" w:color="auto"/>
              <w:right w:val="single" w:sz="8" w:space="0" w:color="auto"/>
            </w:tcBorders>
            <w:shd w:val="clear" w:color="auto" w:fill="FFFFFF"/>
          </w:tcPr>
          <w:p w:rsidR="009F0CC2" w:rsidRPr="00AD64B4" w:rsidRDefault="009F0CC2" w:rsidP="006635C3">
            <w:pPr>
              <w:spacing w:after="0" w:line="240" w:lineRule="auto"/>
              <w:rPr>
                <w:rFonts w:ascii="Calibri" w:eastAsia="Times New Roman" w:hAnsi="Calibri" w:cs="Calibri"/>
                <w:color w:val="201F1E"/>
              </w:rPr>
            </w:pPr>
            <w:r>
              <w:rPr>
                <w:rFonts w:ascii="Times New Roman" w:eastAsia="Times New Roman" w:hAnsi="Times New Roman" w:cs="Times New Roman"/>
                <w:color w:val="201F1E"/>
                <w:sz w:val="24"/>
                <w:szCs w:val="24"/>
                <w:bdr w:val="none" w:sz="0" w:space="0" w:color="auto" w:frame="1"/>
              </w:rPr>
              <w:t>Second Chance Home – 3</w:t>
            </w:r>
            <w:r w:rsidRPr="00AD64B4">
              <w:rPr>
                <w:rFonts w:ascii="Times New Roman" w:eastAsia="Times New Roman" w:hAnsi="Times New Roman" w:cs="Times New Roman"/>
                <w:color w:val="201F1E"/>
                <w:sz w:val="24"/>
                <w:szCs w:val="24"/>
                <w:bdr w:val="none" w:sz="0" w:space="0" w:color="auto" w:frame="1"/>
              </w:rPr>
              <w:t xml:space="preserve"> clients, 4 children </w:t>
            </w:r>
          </w:p>
        </w:tc>
        <w:tc>
          <w:tcPr>
            <w:tcW w:w="46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0CC2" w:rsidRPr="008B117D" w:rsidRDefault="009F0CC2" w:rsidP="006635C3">
            <w:pPr>
              <w:spacing w:after="0" w:line="240" w:lineRule="auto"/>
              <w:rPr>
                <w:rFonts w:ascii="Calibri" w:eastAsia="Times New Roman" w:hAnsi="Calibri" w:cs="Calibri"/>
                <w:color w:val="201F1E"/>
              </w:rPr>
            </w:pPr>
            <w:r w:rsidRPr="008B117D">
              <w:rPr>
                <w:rFonts w:ascii="Times New Roman" w:eastAsia="Times New Roman" w:hAnsi="Times New Roman" w:cs="Times New Roman"/>
                <w:color w:val="201F1E"/>
                <w:sz w:val="24"/>
                <w:szCs w:val="24"/>
                <w:bdr w:val="none" w:sz="0" w:space="0" w:color="auto" w:frame="1"/>
              </w:rPr>
              <w:t>Second Chance Home – 6 clients, 3 children</w:t>
            </w:r>
          </w:p>
        </w:tc>
      </w:tr>
    </w:tbl>
    <w:p w:rsidR="009F0CC2" w:rsidRPr="00153231" w:rsidRDefault="009F0CC2" w:rsidP="009F0CC2">
      <w:pPr>
        <w:spacing w:line="276" w:lineRule="auto"/>
        <w:rPr>
          <w:rFonts w:ascii="Times New Roman" w:hAnsi="Times New Roman" w:cs="Times New Roman"/>
          <w:b/>
          <w:sz w:val="28"/>
          <w:szCs w:val="28"/>
        </w:rPr>
      </w:pPr>
    </w:p>
    <w:p w:rsidR="009F0CC2" w:rsidRDefault="009F0CC2" w:rsidP="009F0CC2">
      <w:pPr>
        <w:pStyle w:val="xmsonormal"/>
        <w:shd w:val="clear" w:color="auto" w:fill="FFFFFF"/>
        <w:spacing w:before="0" w:beforeAutospacing="0" w:after="0" w:afterAutospacing="0" w:line="276" w:lineRule="auto"/>
      </w:pPr>
      <w:r w:rsidRPr="00153231">
        <w:t xml:space="preserve">Next </w:t>
      </w:r>
      <w:r>
        <w:t xml:space="preserve">Step’s census continues to be close to or at capacity. As we noted in the last quarter’s  report </w:t>
      </w:r>
      <w:r w:rsidRPr="00153231">
        <w:t xml:space="preserve">Second Chance Home’s census has been far below capacity since January 2021. </w:t>
      </w:r>
      <w:r>
        <w:t>Due to some initiatives employed through our Improvement Plan, there has been an increase in the referrals and thus the census.</w:t>
      </w:r>
    </w:p>
    <w:p w:rsidR="00F80337" w:rsidRDefault="00F80337" w:rsidP="00E54CBD">
      <w:pPr>
        <w:pStyle w:val="xmsonormal"/>
        <w:shd w:val="clear" w:color="auto" w:fill="FFFFFF"/>
        <w:spacing w:after="0" w:line="276" w:lineRule="auto"/>
        <w:rPr>
          <w:b/>
          <w:sz w:val="28"/>
          <w:szCs w:val="28"/>
        </w:rPr>
      </w:pPr>
      <w:r>
        <w:rPr>
          <w:b/>
          <w:sz w:val="28"/>
          <w:szCs w:val="28"/>
        </w:rPr>
        <w:t>Next Steps</w:t>
      </w:r>
    </w:p>
    <w:p w:rsidR="00C959AF" w:rsidRDefault="00FB1C94" w:rsidP="00E54CBD">
      <w:pPr>
        <w:pStyle w:val="xmsonormal"/>
        <w:shd w:val="clear" w:color="auto" w:fill="FFFFFF"/>
        <w:spacing w:after="0" w:line="276" w:lineRule="auto"/>
      </w:pPr>
      <w:r>
        <w:t>In the 3</w:t>
      </w:r>
      <w:r w:rsidRPr="00FB1C94">
        <w:rPr>
          <w:vertAlign w:val="superscript"/>
        </w:rPr>
        <w:t>rd</w:t>
      </w:r>
      <w:r>
        <w:t xml:space="preserve"> quarter of 2022</w:t>
      </w:r>
      <w:r w:rsidR="002A52EA">
        <w:t xml:space="preserve"> in addition to reporting on the outputs and outcomes contained in this report, we intend </w:t>
      </w:r>
      <w:r>
        <w:t xml:space="preserve">to include results of </w:t>
      </w:r>
      <w:r w:rsidR="00C959AF">
        <w:t xml:space="preserve">client satisfaction surveys. </w:t>
      </w:r>
    </w:p>
    <w:p w:rsidR="009D5487" w:rsidRPr="009D5487" w:rsidRDefault="00D47A86" w:rsidP="00E54CBD">
      <w:pPr>
        <w:pStyle w:val="xmsonormal"/>
        <w:shd w:val="clear" w:color="auto" w:fill="FFFFFF"/>
        <w:spacing w:after="0" w:line="276" w:lineRule="auto"/>
      </w:pPr>
      <w:r>
        <w:t>We value our Stakeholders.</w:t>
      </w:r>
      <w:r w:rsidR="009D5487" w:rsidRPr="009D5487">
        <w:t xml:space="preserve"> If you would like to share your thoughts</w:t>
      </w:r>
      <w:r w:rsidR="00422CC1">
        <w:t xml:space="preserve"> on any of our </w:t>
      </w:r>
      <w:r>
        <w:t>PQI report</w:t>
      </w:r>
      <w:r w:rsidR="00422CC1">
        <w:t>s</w:t>
      </w:r>
      <w:r w:rsidR="009D5487" w:rsidRPr="009D5487">
        <w:t>, please contact our</w:t>
      </w:r>
      <w:r w:rsidR="002A52EA">
        <w:t xml:space="preserve"> PQI Coordinator, Samantha White at 716-220-7538 or Samantha.white@homespacecorp.org</w:t>
      </w:r>
      <w:r w:rsidR="009D5487" w:rsidRPr="009D5487">
        <w:t xml:space="preserve"> with any </w:t>
      </w:r>
      <w:r>
        <w:t xml:space="preserve">comments, </w:t>
      </w:r>
      <w:r w:rsidR="009D5487" w:rsidRPr="009D5487">
        <w:t>suggestions or questions</w:t>
      </w:r>
      <w:r w:rsidR="002A52EA">
        <w:t>.</w:t>
      </w:r>
    </w:p>
    <w:p w:rsidR="00087372" w:rsidRPr="009D5487" w:rsidRDefault="00087372" w:rsidP="00AD78AA">
      <w:pPr>
        <w:spacing w:line="276" w:lineRule="auto"/>
        <w:rPr>
          <w:rFonts w:ascii="Times New Roman" w:hAnsi="Times New Roman" w:cs="Times New Roman"/>
          <w:sz w:val="24"/>
          <w:szCs w:val="24"/>
        </w:rPr>
      </w:pPr>
    </w:p>
    <w:sectPr w:rsidR="00087372" w:rsidRPr="009D548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D67" w:rsidRDefault="008F7D67" w:rsidP="008F7D67">
      <w:pPr>
        <w:spacing w:after="0" w:line="240" w:lineRule="auto"/>
      </w:pPr>
      <w:r>
        <w:separator/>
      </w:r>
    </w:p>
  </w:endnote>
  <w:endnote w:type="continuationSeparator" w:id="0">
    <w:p w:rsidR="008F7D67" w:rsidRDefault="008F7D67" w:rsidP="008F7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D67" w:rsidRDefault="008F7D67" w:rsidP="008F7D67">
      <w:pPr>
        <w:spacing w:after="0" w:line="240" w:lineRule="auto"/>
      </w:pPr>
      <w:r>
        <w:separator/>
      </w:r>
    </w:p>
  </w:footnote>
  <w:footnote w:type="continuationSeparator" w:id="0">
    <w:p w:rsidR="008F7D67" w:rsidRDefault="008F7D67" w:rsidP="008F7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D67" w:rsidRDefault="00456D84">
    <w:pPr>
      <w:pStyle w:val="Header"/>
    </w:pPr>
    <w:r>
      <w:t>PQI 2</w:t>
    </w:r>
    <w:r w:rsidRPr="00456D84">
      <w:rPr>
        <w:vertAlign w:val="superscript"/>
      </w:rPr>
      <w:t>nd</w:t>
    </w:r>
    <w:r>
      <w:t xml:space="preserve"> </w:t>
    </w:r>
    <w:r w:rsidR="008F7D67">
      <w:t xml:space="preserve"> Quarter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11866"/>
    <w:multiLevelType w:val="hybridMultilevel"/>
    <w:tmpl w:val="7D86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1B6A4E"/>
    <w:multiLevelType w:val="hybridMultilevel"/>
    <w:tmpl w:val="19C8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B7F31"/>
    <w:multiLevelType w:val="hybridMultilevel"/>
    <w:tmpl w:val="28A6D858"/>
    <w:lvl w:ilvl="0" w:tplc="2ACE6D6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006E8"/>
    <w:multiLevelType w:val="hybridMultilevel"/>
    <w:tmpl w:val="589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832FA1"/>
    <w:multiLevelType w:val="hybridMultilevel"/>
    <w:tmpl w:val="4D88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4C0374"/>
    <w:multiLevelType w:val="hybridMultilevel"/>
    <w:tmpl w:val="4348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129BB"/>
    <w:multiLevelType w:val="hybridMultilevel"/>
    <w:tmpl w:val="4FB2E4F2"/>
    <w:lvl w:ilvl="0" w:tplc="769E274A">
      <w:start w:val="20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FC607A"/>
    <w:multiLevelType w:val="hybridMultilevel"/>
    <w:tmpl w:val="C2026C6A"/>
    <w:lvl w:ilvl="0" w:tplc="769E274A">
      <w:start w:val="20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D67"/>
    <w:rsid w:val="00017AFD"/>
    <w:rsid w:val="00020350"/>
    <w:rsid w:val="00087372"/>
    <w:rsid w:val="00090FFF"/>
    <w:rsid w:val="000A30FF"/>
    <w:rsid w:val="000E6DB5"/>
    <w:rsid w:val="00153231"/>
    <w:rsid w:val="001642F5"/>
    <w:rsid w:val="00170B33"/>
    <w:rsid w:val="00194320"/>
    <w:rsid w:val="001E5E74"/>
    <w:rsid w:val="001F7A4C"/>
    <w:rsid w:val="002A52EA"/>
    <w:rsid w:val="00355FB2"/>
    <w:rsid w:val="0037764F"/>
    <w:rsid w:val="003F7F99"/>
    <w:rsid w:val="00422CC1"/>
    <w:rsid w:val="00437D55"/>
    <w:rsid w:val="00456D84"/>
    <w:rsid w:val="00465D99"/>
    <w:rsid w:val="004B34DA"/>
    <w:rsid w:val="00536AD9"/>
    <w:rsid w:val="00543C77"/>
    <w:rsid w:val="00546BE1"/>
    <w:rsid w:val="005653F6"/>
    <w:rsid w:val="00585C83"/>
    <w:rsid w:val="00590E6B"/>
    <w:rsid w:val="00601BEF"/>
    <w:rsid w:val="006C1007"/>
    <w:rsid w:val="007007DD"/>
    <w:rsid w:val="00754008"/>
    <w:rsid w:val="00791131"/>
    <w:rsid w:val="007E2A01"/>
    <w:rsid w:val="00834CD2"/>
    <w:rsid w:val="00861F95"/>
    <w:rsid w:val="008A6D95"/>
    <w:rsid w:val="008F7D67"/>
    <w:rsid w:val="0091425C"/>
    <w:rsid w:val="009D5487"/>
    <w:rsid w:val="009F0CC2"/>
    <w:rsid w:val="00A12F7D"/>
    <w:rsid w:val="00AD78AA"/>
    <w:rsid w:val="00B119D7"/>
    <w:rsid w:val="00B333DA"/>
    <w:rsid w:val="00B44D0D"/>
    <w:rsid w:val="00B658CA"/>
    <w:rsid w:val="00BB5FB4"/>
    <w:rsid w:val="00BD2E5B"/>
    <w:rsid w:val="00BE7218"/>
    <w:rsid w:val="00BF6E9F"/>
    <w:rsid w:val="00C10AB4"/>
    <w:rsid w:val="00C363EB"/>
    <w:rsid w:val="00C959AF"/>
    <w:rsid w:val="00CA69FB"/>
    <w:rsid w:val="00CA7AC5"/>
    <w:rsid w:val="00CD6AFA"/>
    <w:rsid w:val="00D127A0"/>
    <w:rsid w:val="00D47A86"/>
    <w:rsid w:val="00DA39FA"/>
    <w:rsid w:val="00DA3BD3"/>
    <w:rsid w:val="00E54CBD"/>
    <w:rsid w:val="00E74CB8"/>
    <w:rsid w:val="00EA2462"/>
    <w:rsid w:val="00EA6ADE"/>
    <w:rsid w:val="00EB7E8A"/>
    <w:rsid w:val="00EC5CE1"/>
    <w:rsid w:val="00EC687F"/>
    <w:rsid w:val="00F1130E"/>
    <w:rsid w:val="00F41910"/>
    <w:rsid w:val="00F80337"/>
    <w:rsid w:val="00FB1C94"/>
    <w:rsid w:val="00FB2784"/>
    <w:rsid w:val="00FD5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6A26B"/>
  <w15:chartTrackingRefBased/>
  <w15:docId w15:val="{E4AF83D9-0F8F-4A04-A5FA-BBEEC830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AD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D67"/>
  </w:style>
  <w:style w:type="paragraph" w:styleId="Footer">
    <w:name w:val="footer"/>
    <w:basedOn w:val="Normal"/>
    <w:link w:val="FooterChar"/>
    <w:uiPriority w:val="99"/>
    <w:unhideWhenUsed/>
    <w:rsid w:val="008F7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D67"/>
  </w:style>
  <w:style w:type="paragraph" w:styleId="ListParagraph">
    <w:name w:val="List Paragraph"/>
    <w:basedOn w:val="Normal"/>
    <w:uiPriority w:val="34"/>
    <w:qFormat/>
    <w:rsid w:val="00CD6AFA"/>
    <w:pPr>
      <w:ind w:left="720"/>
      <w:contextualSpacing/>
    </w:pPr>
  </w:style>
  <w:style w:type="paragraph" w:customStyle="1" w:styleId="xmsonormal">
    <w:name w:val="x_msonormal"/>
    <w:basedOn w:val="Normal"/>
    <w:rsid w:val="00B333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B5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12F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42586">
      <w:bodyDiv w:val="1"/>
      <w:marLeft w:val="0"/>
      <w:marRight w:val="0"/>
      <w:marTop w:val="0"/>
      <w:marBottom w:val="0"/>
      <w:divBdr>
        <w:top w:val="none" w:sz="0" w:space="0" w:color="auto"/>
        <w:left w:val="none" w:sz="0" w:space="0" w:color="auto"/>
        <w:bottom w:val="none" w:sz="0" w:space="0" w:color="auto"/>
        <w:right w:val="none" w:sz="0" w:space="0" w:color="auto"/>
      </w:divBdr>
    </w:div>
    <w:div w:id="181333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2ADF4-F735-474D-91D4-22D0B64C8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7</Pages>
  <Words>1822</Words>
  <Characters>10390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White</dc:creator>
  <cp:keywords/>
  <dc:description/>
  <cp:lastModifiedBy>Samantha White</cp:lastModifiedBy>
  <cp:revision>6</cp:revision>
  <dcterms:created xsi:type="dcterms:W3CDTF">2022-07-28T14:41:00Z</dcterms:created>
  <dcterms:modified xsi:type="dcterms:W3CDTF">2022-08-03T16:35:00Z</dcterms:modified>
</cp:coreProperties>
</file>